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3C79" w14:textId="77777777" w:rsidR="00F83A11" w:rsidRDefault="00F83A11" w:rsidP="00F83A11">
      <w:pPr>
        <w:pStyle w:val="PlainText"/>
        <w:rPr>
          <w:rFonts w:ascii="Trebuchet MS" w:hAnsi="Trebuchet MS"/>
          <w:b/>
          <w:bCs/>
          <w:sz w:val="22"/>
          <w:szCs w:val="22"/>
          <w:u w:val="single"/>
        </w:rPr>
      </w:pPr>
    </w:p>
    <w:p w14:paraId="23DD2410" w14:textId="5EDCD293" w:rsidR="00F83A11" w:rsidRDefault="00F83A11" w:rsidP="00F83A11">
      <w:pPr>
        <w:pStyle w:val="PlainText"/>
        <w:rPr>
          <w:rFonts w:ascii="Trebuchet MS" w:hAnsi="Trebuchet MS"/>
          <w:b/>
          <w:bCs/>
          <w:sz w:val="22"/>
          <w:szCs w:val="22"/>
          <w:u w:val="single"/>
        </w:rPr>
      </w:pPr>
      <w:r w:rsidRPr="00C453F4">
        <w:rPr>
          <w:rFonts w:ascii="Trebuchet MS" w:hAnsi="Trebuchet MS"/>
          <w:b/>
          <w:bCs/>
          <w:sz w:val="22"/>
          <w:szCs w:val="22"/>
          <w:u w:val="single"/>
        </w:rPr>
        <w:t xml:space="preserve">Safety Plan </w:t>
      </w:r>
    </w:p>
    <w:p w14:paraId="75BD3E72" w14:textId="77777777" w:rsidR="00F83A11" w:rsidRPr="001A649E" w:rsidRDefault="00F83A11" w:rsidP="00F83A11">
      <w:pPr>
        <w:rPr>
          <w:rFonts w:cstheme="minorHAnsi"/>
          <w:sz w:val="18"/>
          <w:szCs w:val="18"/>
        </w:rPr>
      </w:pPr>
    </w:p>
    <w:p w14:paraId="781183F0" w14:textId="77777777" w:rsidR="00F83A11" w:rsidRDefault="00F83A11" w:rsidP="00F83A11"/>
    <w:p w14:paraId="52FF7703" w14:textId="77777777" w:rsidR="00F83A11" w:rsidRPr="00F06BCA" w:rsidRDefault="00F83A11" w:rsidP="00F83A11">
      <w:pPr>
        <w:pStyle w:val="ListParagraph"/>
        <w:numPr>
          <w:ilvl w:val="0"/>
          <w:numId w:val="1"/>
        </w:numPr>
      </w:pPr>
      <w:r w:rsidRPr="00C033D7">
        <w:rPr>
          <w:b/>
          <w:bCs/>
        </w:rPr>
        <w:t>Key event roles, responsibilities and contact details</w:t>
      </w:r>
      <w:r>
        <w:t>:</w:t>
      </w:r>
      <w:r w:rsidRPr="006936D5">
        <w:rPr>
          <w:rFonts w:asciiTheme="majorHAnsi" w:eastAsia="Times New Roman" w:hAnsiTheme="majorHAnsi" w:cs="Tahoma"/>
          <w:noProof/>
          <w:lang w:eastAsia="en-GB"/>
        </w:rPr>
        <w:fldChar w:fldCharType="begin"/>
      </w:r>
      <w:r w:rsidRPr="006936D5">
        <w:instrText xml:space="preserve"> TOC \o "1-1" \h \z \u </w:instrText>
      </w:r>
      <w:r w:rsidRPr="006936D5">
        <w:rPr>
          <w:rFonts w:asciiTheme="majorHAnsi" w:eastAsia="Times New Roman" w:hAnsiTheme="majorHAnsi" w:cs="Tahoma"/>
          <w:noProof/>
          <w:lang w:eastAsia="en-GB"/>
        </w:rPr>
        <w:fldChar w:fldCharType="separate"/>
      </w:r>
    </w:p>
    <w:p w14:paraId="2D858C6D" w14:textId="77777777" w:rsidR="00F83A11" w:rsidRPr="00F06BCA" w:rsidRDefault="00F83A11" w:rsidP="00F83A11">
      <w:pPr>
        <w:rPr>
          <w:rFonts w:eastAsiaTheme="minorEastAsia"/>
          <w:lang w:eastAsia="en-GB"/>
        </w:rPr>
      </w:pPr>
    </w:p>
    <w:tbl>
      <w:tblPr>
        <w:tblStyle w:val="TableGrid"/>
        <w:tblW w:w="0" w:type="auto"/>
        <w:tblLook w:val="04A0" w:firstRow="1" w:lastRow="0" w:firstColumn="1" w:lastColumn="0" w:noHBand="0" w:noVBand="1"/>
      </w:tblPr>
      <w:tblGrid>
        <w:gridCol w:w="4325"/>
        <w:gridCol w:w="3183"/>
        <w:gridCol w:w="5467"/>
      </w:tblGrid>
      <w:tr w:rsidR="00F83A11" w14:paraId="567E6403" w14:textId="77777777" w:rsidTr="000C73F8">
        <w:tc>
          <w:tcPr>
            <w:tcW w:w="4325" w:type="dxa"/>
            <w:shd w:val="clear" w:color="auto" w:fill="D5DCE4" w:themeFill="text2" w:themeFillTint="33"/>
          </w:tcPr>
          <w:p w14:paraId="7768FF5F" w14:textId="77777777" w:rsidR="00F83A11" w:rsidRPr="00F06BCA" w:rsidRDefault="00F83A11" w:rsidP="000C73F8">
            <w:pPr>
              <w:pStyle w:val="PlainText"/>
              <w:rPr>
                <w:rFonts w:ascii="Trebuchet MS" w:eastAsiaTheme="minorEastAsia" w:hAnsi="Trebuchet MS"/>
                <w:b/>
                <w:bCs/>
                <w:lang w:eastAsia="en-GB"/>
              </w:rPr>
            </w:pPr>
            <w:r>
              <w:rPr>
                <w:rFonts w:ascii="Trebuchet MS" w:eastAsiaTheme="minorEastAsia" w:hAnsi="Trebuchet MS"/>
                <w:b/>
                <w:bCs/>
                <w:lang w:eastAsia="en-GB"/>
              </w:rPr>
              <w:t>Name and role</w:t>
            </w:r>
          </w:p>
        </w:tc>
        <w:tc>
          <w:tcPr>
            <w:tcW w:w="3183" w:type="dxa"/>
            <w:shd w:val="clear" w:color="auto" w:fill="D5DCE4" w:themeFill="text2" w:themeFillTint="33"/>
          </w:tcPr>
          <w:p w14:paraId="1219CE2F"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 xml:space="preserve">Contact details </w:t>
            </w:r>
          </w:p>
        </w:tc>
        <w:tc>
          <w:tcPr>
            <w:tcW w:w="5467" w:type="dxa"/>
            <w:shd w:val="clear" w:color="auto" w:fill="D5DCE4" w:themeFill="text2" w:themeFillTint="33"/>
          </w:tcPr>
          <w:p w14:paraId="03079F7E"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Location during event &amp; contact method</w:t>
            </w:r>
          </w:p>
        </w:tc>
      </w:tr>
      <w:tr w:rsidR="00F83A11" w14:paraId="0A112C51" w14:textId="77777777" w:rsidTr="000C73F8">
        <w:tc>
          <w:tcPr>
            <w:tcW w:w="4325" w:type="dxa"/>
          </w:tcPr>
          <w:p w14:paraId="49CFAC9F" w14:textId="77777777" w:rsidR="00F83A11" w:rsidRDefault="00F83A11" w:rsidP="000C73F8">
            <w:pPr>
              <w:pStyle w:val="PlainText"/>
              <w:rPr>
                <w:rFonts w:ascii="Trebuchet MS" w:eastAsiaTheme="minorEastAsia" w:hAnsi="Trebuchet MS"/>
                <w:lang w:eastAsia="en-GB"/>
              </w:rPr>
            </w:pPr>
            <w:r w:rsidRPr="00304592">
              <w:rPr>
                <w:rFonts w:ascii="Trebuchet MS" w:eastAsiaTheme="minorEastAsia" w:hAnsi="Trebuchet MS"/>
                <w:sz w:val="22"/>
                <w:szCs w:val="22"/>
                <w:lang w:eastAsia="en-GB"/>
              </w:rPr>
              <w:t xml:space="preserve">FE representative Joshua </w:t>
            </w:r>
            <w:proofErr w:type="spellStart"/>
            <w:r w:rsidRPr="00304592">
              <w:rPr>
                <w:rFonts w:ascii="Trebuchet MS" w:eastAsiaTheme="minorEastAsia" w:hAnsi="Trebuchet MS"/>
                <w:sz w:val="22"/>
                <w:szCs w:val="22"/>
                <w:lang w:eastAsia="en-GB"/>
              </w:rPr>
              <w:t>Heffer</w:t>
            </w:r>
            <w:proofErr w:type="spellEnd"/>
            <w:r>
              <w:rPr>
                <w:rFonts w:ascii="Trebuchet MS" w:eastAsiaTheme="minorEastAsia" w:hAnsi="Trebuchet MS"/>
                <w:sz w:val="22"/>
                <w:szCs w:val="22"/>
                <w:lang w:eastAsia="en-GB"/>
              </w:rPr>
              <w:t>, Recreation Ranger</w:t>
            </w:r>
            <w:r w:rsidRPr="00304592">
              <w:rPr>
                <w:rFonts w:ascii="Trebuchet MS" w:eastAsiaTheme="minorEastAsia" w:hAnsi="Trebuchet MS"/>
                <w:sz w:val="22"/>
                <w:szCs w:val="22"/>
                <w:lang w:eastAsia="en-GB"/>
              </w:rPr>
              <w:t xml:space="preserve"> - in the event of serious incident or death. </w:t>
            </w:r>
          </w:p>
        </w:tc>
        <w:tc>
          <w:tcPr>
            <w:tcW w:w="3183" w:type="dxa"/>
          </w:tcPr>
          <w:p w14:paraId="3F1E1EF6" w14:textId="77777777" w:rsidR="00F83A11" w:rsidRDefault="00F83A11" w:rsidP="000C73F8">
            <w:pPr>
              <w:pStyle w:val="PlainText"/>
              <w:rPr>
                <w:rFonts w:ascii="Trebuchet MS" w:eastAsiaTheme="minorEastAsia" w:hAnsi="Trebuchet MS"/>
                <w:lang w:eastAsia="en-GB"/>
              </w:rPr>
            </w:pPr>
            <w:r w:rsidRPr="00304592">
              <w:rPr>
                <w:rFonts w:ascii="Trebuchet MS" w:eastAsiaTheme="minorEastAsia" w:hAnsi="Trebuchet MS"/>
                <w:sz w:val="22"/>
                <w:szCs w:val="22"/>
                <w:lang w:eastAsia="en-GB"/>
              </w:rPr>
              <w:t>07836 708955</w:t>
            </w:r>
          </w:p>
        </w:tc>
        <w:tc>
          <w:tcPr>
            <w:tcW w:w="5467" w:type="dxa"/>
          </w:tcPr>
          <w:p w14:paraId="01969CFC" w14:textId="77777777" w:rsidR="00F83A11" w:rsidRDefault="00F83A11" w:rsidP="000C73F8">
            <w:pPr>
              <w:pStyle w:val="PlainText"/>
              <w:rPr>
                <w:rFonts w:ascii="Trebuchet MS" w:eastAsiaTheme="minorEastAsia" w:hAnsi="Trebuchet MS"/>
                <w:lang w:eastAsia="en-GB"/>
              </w:rPr>
            </w:pPr>
            <w:proofErr w:type="spellStart"/>
            <w:r>
              <w:rPr>
                <w:rFonts w:ascii="Trebuchet MS" w:eastAsiaTheme="minorEastAsia" w:hAnsi="Trebuchet MS"/>
                <w:sz w:val="22"/>
                <w:szCs w:val="22"/>
                <w:lang w:eastAsia="en-GB"/>
              </w:rPr>
              <w:t>O</w:t>
            </w:r>
            <w:r w:rsidRPr="00304592">
              <w:rPr>
                <w:rFonts w:ascii="Trebuchet MS" w:eastAsiaTheme="minorEastAsia" w:hAnsi="Trebuchet MS"/>
                <w:sz w:val="22"/>
                <w:szCs w:val="22"/>
                <w:lang w:eastAsia="en-GB"/>
              </w:rPr>
              <w:t>ff site</w:t>
            </w:r>
            <w:proofErr w:type="spellEnd"/>
            <w:r w:rsidRPr="00304592">
              <w:rPr>
                <w:rFonts w:ascii="Trebuchet MS" w:eastAsiaTheme="minorEastAsia" w:hAnsi="Trebuchet MS"/>
                <w:sz w:val="22"/>
                <w:szCs w:val="22"/>
                <w:lang w:eastAsia="en-GB"/>
              </w:rPr>
              <w:t xml:space="preserve"> - text or call </w:t>
            </w:r>
          </w:p>
        </w:tc>
      </w:tr>
      <w:tr w:rsidR="00F83A11" w:rsidRPr="00391F97" w14:paraId="6736B239" w14:textId="77777777" w:rsidTr="000C73F8">
        <w:tc>
          <w:tcPr>
            <w:tcW w:w="4325" w:type="dxa"/>
          </w:tcPr>
          <w:p w14:paraId="4FDDDED1" w14:textId="77777777" w:rsidR="00F83A11" w:rsidRPr="00391F97" w:rsidRDefault="00F83A11" w:rsidP="000C73F8">
            <w:pPr>
              <w:pStyle w:val="PlainText"/>
              <w:rPr>
                <w:rFonts w:asciiTheme="minorHAnsi" w:eastAsiaTheme="minorEastAsia" w:hAnsiTheme="minorHAnsi" w:cstheme="minorHAnsi"/>
                <w:sz w:val="22"/>
                <w:szCs w:val="22"/>
                <w:lang w:eastAsia="en-GB"/>
              </w:rPr>
            </w:pPr>
            <w:r w:rsidRPr="00391F97">
              <w:rPr>
                <w:rFonts w:asciiTheme="minorHAnsi" w:eastAsiaTheme="minorEastAsia" w:hAnsiTheme="minorHAnsi" w:cstheme="minorHAnsi"/>
                <w:sz w:val="22"/>
                <w:szCs w:val="22"/>
                <w:lang w:eastAsia="en-GB"/>
              </w:rPr>
              <w:t>David Ebbs</w:t>
            </w:r>
          </w:p>
          <w:p w14:paraId="0DB9D088" w14:textId="77777777" w:rsidR="00F83A11" w:rsidRPr="00391F97" w:rsidRDefault="00F83A11" w:rsidP="000C73F8">
            <w:pPr>
              <w:pStyle w:val="PlainText"/>
              <w:rPr>
                <w:rFonts w:asciiTheme="minorHAnsi" w:eastAsiaTheme="minorEastAsia" w:hAnsiTheme="minorHAnsi" w:cstheme="minorHAnsi"/>
                <w:sz w:val="22"/>
                <w:szCs w:val="22"/>
                <w:lang w:eastAsia="en-GB"/>
              </w:rPr>
            </w:pPr>
            <w:r w:rsidRPr="00391F97">
              <w:rPr>
                <w:rFonts w:asciiTheme="minorHAnsi" w:eastAsiaTheme="minorEastAsia" w:hAnsiTheme="minorHAnsi" w:cstheme="minorHAnsi"/>
                <w:sz w:val="22"/>
                <w:szCs w:val="22"/>
                <w:lang w:eastAsia="en-GB"/>
              </w:rPr>
              <w:t xml:space="preserve">Head lifeguard, responsible for safety in the water, first aid in and out of the water </w:t>
            </w:r>
          </w:p>
          <w:p w14:paraId="2C81B00C" w14:textId="77777777" w:rsidR="00F83A11" w:rsidRPr="00391F97" w:rsidRDefault="00F83A11" w:rsidP="000C73F8">
            <w:pPr>
              <w:pStyle w:val="PlainText"/>
              <w:rPr>
                <w:rFonts w:asciiTheme="minorHAnsi" w:eastAsiaTheme="minorEastAsia" w:hAnsiTheme="minorHAnsi" w:cstheme="minorHAnsi"/>
                <w:sz w:val="22"/>
                <w:szCs w:val="22"/>
                <w:lang w:eastAsia="en-GB"/>
              </w:rPr>
            </w:pPr>
          </w:p>
        </w:tc>
        <w:tc>
          <w:tcPr>
            <w:tcW w:w="3183" w:type="dxa"/>
          </w:tcPr>
          <w:p w14:paraId="064B9082" w14:textId="77777777" w:rsidR="00F83A11" w:rsidRPr="00391F97" w:rsidRDefault="00F83A11" w:rsidP="000C73F8">
            <w:pPr>
              <w:pStyle w:val="PlainText"/>
              <w:rPr>
                <w:rFonts w:asciiTheme="minorHAnsi" w:eastAsiaTheme="minorEastAsia" w:hAnsiTheme="minorHAnsi" w:cstheme="minorHAnsi"/>
                <w:sz w:val="22"/>
                <w:szCs w:val="22"/>
                <w:lang w:eastAsia="en-GB"/>
              </w:rPr>
            </w:pPr>
            <w:r w:rsidRPr="00391F97">
              <w:rPr>
                <w:rFonts w:asciiTheme="minorHAnsi" w:eastAsiaTheme="minorEastAsia" w:hAnsiTheme="minorHAnsi" w:cstheme="minorHAnsi"/>
                <w:sz w:val="22"/>
                <w:szCs w:val="22"/>
                <w:lang w:eastAsia="en-GB"/>
              </w:rPr>
              <w:t>07941 523521</w:t>
            </w:r>
          </w:p>
        </w:tc>
        <w:tc>
          <w:tcPr>
            <w:tcW w:w="5467" w:type="dxa"/>
          </w:tcPr>
          <w:p w14:paraId="1BF37E08" w14:textId="77777777" w:rsidR="00F83A11" w:rsidRPr="00391F97" w:rsidRDefault="00F83A11" w:rsidP="000C73F8">
            <w:pPr>
              <w:pStyle w:val="PlainText"/>
              <w:rPr>
                <w:rFonts w:asciiTheme="minorHAnsi" w:eastAsiaTheme="minorEastAsia" w:hAnsiTheme="minorHAnsi" w:cstheme="minorHAnsi"/>
                <w:sz w:val="22"/>
                <w:szCs w:val="22"/>
                <w:lang w:eastAsia="en-GB"/>
              </w:rPr>
            </w:pPr>
            <w:r w:rsidRPr="00391F97">
              <w:rPr>
                <w:rFonts w:asciiTheme="minorHAnsi" w:eastAsiaTheme="minorEastAsia" w:hAnsiTheme="minorHAnsi" w:cstheme="minorHAnsi"/>
                <w:sz w:val="22"/>
                <w:szCs w:val="22"/>
                <w:lang w:eastAsia="en-GB"/>
              </w:rPr>
              <w:t>On site, call, or contact in person or via other lifeguards. David and all lifeguards in red uniform</w:t>
            </w:r>
          </w:p>
        </w:tc>
      </w:tr>
      <w:tr w:rsidR="00F83A11" w:rsidRPr="00391F97" w14:paraId="2D55E66F" w14:textId="77777777" w:rsidTr="000C73F8">
        <w:tc>
          <w:tcPr>
            <w:tcW w:w="4325" w:type="dxa"/>
          </w:tcPr>
          <w:p w14:paraId="38603330" w14:textId="77777777" w:rsidR="00F83A11" w:rsidRPr="00391F97" w:rsidRDefault="00F83A11" w:rsidP="000C73F8">
            <w:pPr>
              <w:pStyle w:val="PlainText"/>
              <w:rPr>
                <w:rFonts w:asciiTheme="minorHAnsi" w:eastAsiaTheme="minorEastAsia" w:hAnsiTheme="minorHAnsi" w:cstheme="minorHAnsi"/>
                <w:sz w:val="22"/>
                <w:szCs w:val="22"/>
                <w:lang w:eastAsia="en-GB"/>
              </w:rPr>
            </w:pPr>
            <w:r w:rsidRPr="00391F97">
              <w:rPr>
                <w:rFonts w:asciiTheme="minorHAnsi" w:eastAsiaTheme="minorEastAsia" w:hAnsiTheme="minorHAnsi" w:cstheme="minorHAnsi"/>
                <w:sz w:val="22"/>
                <w:szCs w:val="22"/>
                <w:lang w:eastAsia="en-GB"/>
              </w:rPr>
              <w:t>Imogen Radford</w:t>
            </w:r>
          </w:p>
          <w:p w14:paraId="5D98834A" w14:textId="77777777" w:rsidR="00F83A11" w:rsidRPr="00391F97" w:rsidRDefault="00F83A11" w:rsidP="000C73F8">
            <w:pPr>
              <w:pStyle w:val="PlainText"/>
              <w:rPr>
                <w:rFonts w:asciiTheme="minorHAnsi" w:eastAsiaTheme="minorEastAsia" w:hAnsiTheme="minorHAnsi" w:cstheme="minorHAnsi"/>
                <w:sz w:val="22"/>
                <w:szCs w:val="22"/>
                <w:lang w:eastAsia="en-GB"/>
              </w:rPr>
            </w:pPr>
            <w:r w:rsidRPr="00391F97">
              <w:rPr>
                <w:rFonts w:asciiTheme="minorHAnsi" w:eastAsiaTheme="minorEastAsia" w:hAnsiTheme="minorHAnsi" w:cstheme="minorHAnsi"/>
                <w:sz w:val="22"/>
                <w:szCs w:val="22"/>
                <w:lang w:eastAsia="en-GB"/>
              </w:rPr>
              <w:t>Project lead, event organiser, overseeing event</w:t>
            </w:r>
          </w:p>
        </w:tc>
        <w:tc>
          <w:tcPr>
            <w:tcW w:w="3183" w:type="dxa"/>
          </w:tcPr>
          <w:p w14:paraId="3EF19955" w14:textId="77777777" w:rsidR="00F83A11" w:rsidRPr="00391F97" w:rsidRDefault="00F83A11" w:rsidP="000C73F8">
            <w:pPr>
              <w:pStyle w:val="PlainText"/>
              <w:rPr>
                <w:rFonts w:asciiTheme="minorHAnsi" w:eastAsiaTheme="minorEastAsia" w:hAnsiTheme="minorHAnsi" w:cstheme="minorHAnsi"/>
                <w:sz w:val="22"/>
                <w:szCs w:val="22"/>
                <w:lang w:eastAsia="en-GB"/>
              </w:rPr>
            </w:pPr>
            <w:r w:rsidRPr="00391F97">
              <w:rPr>
                <w:rFonts w:asciiTheme="minorHAnsi" w:eastAsiaTheme="minorEastAsia" w:hAnsiTheme="minorHAnsi" w:cstheme="minorHAnsi"/>
                <w:sz w:val="22"/>
                <w:szCs w:val="22"/>
                <w:lang w:eastAsia="en-GB"/>
              </w:rPr>
              <w:t>07932 137593</w:t>
            </w:r>
          </w:p>
        </w:tc>
        <w:tc>
          <w:tcPr>
            <w:tcW w:w="5467" w:type="dxa"/>
          </w:tcPr>
          <w:p w14:paraId="5594177C" w14:textId="77777777" w:rsidR="00F83A11" w:rsidRPr="00391F97" w:rsidRDefault="00F83A11" w:rsidP="000C73F8">
            <w:pPr>
              <w:pStyle w:val="PlainText"/>
              <w:rPr>
                <w:rFonts w:asciiTheme="minorHAnsi" w:eastAsiaTheme="minorEastAsia" w:hAnsiTheme="minorHAnsi" w:cstheme="minorHAnsi"/>
                <w:sz w:val="22"/>
                <w:szCs w:val="22"/>
                <w:lang w:eastAsia="en-GB"/>
              </w:rPr>
            </w:pPr>
            <w:r w:rsidRPr="00391F97">
              <w:rPr>
                <w:rFonts w:asciiTheme="minorHAnsi" w:eastAsiaTheme="minorEastAsia" w:hAnsiTheme="minorHAnsi" w:cstheme="minorHAnsi"/>
                <w:sz w:val="22"/>
                <w:szCs w:val="22"/>
                <w:lang w:eastAsia="en-GB"/>
              </w:rPr>
              <w:t>On site, best to contact in person. Orange fluorescent tabard, while volunteers will have yellow fluorescent tabards (or green swim hats when in water)</w:t>
            </w:r>
          </w:p>
        </w:tc>
      </w:tr>
      <w:tr w:rsidR="00F83A11" w:rsidRPr="00391F97" w14:paraId="7AD8FDAE" w14:textId="77777777" w:rsidTr="000C73F8">
        <w:tc>
          <w:tcPr>
            <w:tcW w:w="4325" w:type="dxa"/>
          </w:tcPr>
          <w:p w14:paraId="537609DD" w14:textId="77777777" w:rsidR="00F83A11" w:rsidRPr="00391F97" w:rsidRDefault="00F83A11" w:rsidP="000C73F8">
            <w:pPr>
              <w:pStyle w:val="PlainText"/>
              <w:rPr>
                <w:rFonts w:asciiTheme="minorHAnsi" w:eastAsiaTheme="minorEastAsia" w:hAnsiTheme="minorHAnsi" w:cstheme="minorHAnsi"/>
                <w:sz w:val="22"/>
                <w:szCs w:val="22"/>
                <w:lang w:eastAsia="en-GB"/>
              </w:rPr>
            </w:pPr>
          </w:p>
        </w:tc>
        <w:tc>
          <w:tcPr>
            <w:tcW w:w="3183" w:type="dxa"/>
          </w:tcPr>
          <w:p w14:paraId="72653F72" w14:textId="77777777" w:rsidR="00F83A11" w:rsidRPr="00391F97" w:rsidRDefault="00F83A11" w:rsidP="000C73F8">
            <w:pPr>
              <w:pStyle w:val="PlainText"/>
              <w:rPr>
                <w:rFonts w:asciiTheme="minorHAnsi" w:eastAsiaTheme="minorEastAsia" w:hAnsiTheme="minorHAnsi" w:cstheme="minorHAnsi"/>
                <w:sz w:val="22"/>
                <w:szCs w:val="22"/>
                <w:lang w:eastAsia="en-GB"/>
              </w:rPr>
            </w:pPr>
            <w:r w:rsidRPr="00391F97">
              <w:rPr>
                <w:rFonts w:asciiTheme="minorHAnsi" w:hAnsiTheme="minorHAnsi" w:cstheme="minorHAnsi"/>
                <w:sz w:val="22"/>
                <w:szCs w:val="22"/>
              </w:rPr>
              <w:t xml:space="preserve">NOTE: </w:t>
            </w:r>
          </w:p>
        </w:tc>
        <w:tc>
          <w:tcPr>
            <w:tcW w:w="5467" w:type="dxa"/>
          </w:tcPr>
          <w:p w14:paraId="313FE24A" w14:textId="77777777" w:rsidR="00F83A11" w:rsidRPr="00391F97" w:rsidRDefault="00F83A11" w:rsidP="000C73F8">
            <w:pPr>
              <w:rPr>
                <w:rFonts w:eastAsiaTheme="minorEastAsia" w:cstheme="minorHAnsi"/>
                <w:lang w:eastAsia="en-GB"/>
              </w:rPr>
            </w:pPr>
            <w:r w:rsidRPr="00391F97">
              <w:rPr>
                <w:rFonts w:cstheme="minorHAnsi"/>
              </w:rPr>
              <w:t>Mobile phone signal vari</w:t>
            </w:r>
            <w:r>
              <w:rPr>
                <w:rFonts w:cstheme="minorHAnsi"/>
              </w:rPr>
              <w:t>es:</w:t>
            </w:r>
            <w:r w:rsidRPr="00391F97">
              <w:rPr>
                <w:rFonts w:cstheme="minorHAnsi"/>
              </w:rPr>
              <w:t xml:space="preserve"> Vodaphone good, EE not.</w:t>
            </w:r>
          </w:p>
        </w:tc>
      </w:tr>
    </w:tbl>
    <w:p w14:paraId="71890361" w14:textId="77777777" w:rsidR="00F83A11" w:rsidRPr="00391F97" w:rsidRDefault="00F83A11" w:rsidP="00F83A11">
      <w:pPr>
        <w:pStyle w:val="PlainText"/>
        <w:rPr>
          <w:rFonts w:asciiTheme="minorHAnsi" w:eastAsiaTheme="minorEastAsia" w:hAnsiTheme="minorHAnsi" w:cstheme="minorHAnsi"/>
          <w:sz w:val="22"/>
          <w:szCs w:val="22"/>
          <w:lang w:eastAsia="en-GB"/>
        </w:rPr>
      </w:pPr>
    </w:p>
    <w:p w14:paraId="30539427" w14:textId="77777777" w:rsidR="00F83A11" w:rsidRPr="00391F97" w:rsidRDefault="00F83A11" w:rsidP="00F83A11">
      <w:pPr>
        <w:pStyle w:val="PlainText"/>
        <w:numPr>
          <w:ilvl w:val="0"/>
          <w:numId w:val="1"/>
        </w:numPr>
        <w:rPr>
          <w:rFonts w:asciiTheme="minorHAnsi" w:eastAsia="MS Gothic" w:hAnsiTheme="minorHAnsi" w:cstheme="minorHAnsi"/>
          <w:b/>
          <w:sz w:val="22"/>
          <w:szCs w:val="22"/>
        </w:rPr>
      </w:pPr>
      <w:r w:rsidRPr="006936D5">
        <w:rPr>
          <w:rFonts w:ascii="Arial" w:eastAsia="MS Gothic" w:hAnsi="Arial"/>
          <w:b/>
        </w:rPr>
        <w:fldChar w:fldCharType="end"/>
      </w:r>
      <w:r w:rsidRPr="00391F97">
        <w:rPr>
          <w:rFonts w:asciiTheme="minorHAnsi" w:eastAsia="MS Gothic" w:hAnsiTheme="minorHAnsi" w:cstheme="minorHAnsi"/>
          <w:b/>
          <w:sz w:val="22"/>
          <w:szCs w:val="22"/>
        </w:rPr>
        <w:t xml:space="preserve">Spectators/public access management </w:t>
      </w:r>
    </w:p>
    <w:p w14:paraId="11677603" w14:textId="77777777" w:rsidR="00F83A11" w:rsidRDefault="00F83A11" w:rsidP="00F83A11">
      <w:pPr>
        <w:pStyle w:val="PlainText"/>
        <w:rPr>
          <w:rFonts w:ascii="Arial" w:eastAsia="MS Gothic" w:hAnsi="Arial"/>
          <w:b/>
        </w:rPr>
      </w:pPr>
    </w:p>
    <w:tbl>
      <w:tblPr>
        <w:tblStyle w:val="TableGrid"/>
        <w:tblW w:w="0" w:type="auto"/>
        <w:tblLook w:val="04A0" w:firstRow="1" w:lastRow="0" w:firstColumn="1" w:lastColumn="0" w:noHBand="0" w:noVBand="1"/>
      </w:tblPr>
      <w:tblGrid>
        <w:gridCol w:w="1555"/>
        <w:gridCol w:w="9922"/>
        <w:gridCol w:w="1498"/>
      </w:tblGrid>
      <w:tr w:rsidR="00F83A11" w14:paraId="67867454" w14:textId="77777777" w:rsidTr="000C73F8">
        <w:tc>
          <w:tcPr>
            <w:tcW w:w="1555" w:type="dxa"/>
          </w:tcPr>
          <w:p w14:paraId="4926FC66" w14:textId="77777777" w:rsidR="00F83A11" w:rsidRDefault="00F83A11" w:rsidP="000C73F8">
            <w:pPr>
              <w:pStyle w:val="PlainText"/>
              <w:rPr>
                <w:rFonts w:ascii="Trebuchet MS" w:eastAsiaTheme="minorEastAsia" w:hAnsi="Trebuchet MS"/>
                <w:lang w:eastAsia="en-GB"/>
              </w:rPr>
            </w:pPr>
          </w:p>
        </w:tc>
        <w:tc>
          <w:tcPr>
            <w:tcW w:w="9922" w:type="dxa"/>
          </w:tcPr>
          <w:p w14:paraId="77ADAE71"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All participants in the event must be pre-booked. This will be explained if anyone turns up wanting to take part, though we could be flexible if they have come with others and if numbers allow and they complete the required paperwork.</w:t>
            </w:r>
          </w:p>
        </w:tc>
        <w:tc>
          <w:tcPr>
            <w:tcW w:w="1498" w:type="dxa"/>
          </w:tcPr>
          <w:p w14:paraId="5D0A19A3" w14:textId="77777777" w:rsidR="00F83A11" w:rsidRDefault="00F83A11" w:rsidP="000C73F8">
            <w:pPr>
              <w:pStyle w:val="PlainText"/>
              <w:rPr>
                <w:rFonts w:ascii="Trebuchet MS" w:eastAsiaTheme="minorEastAsia" w:hAnsi="Trebuchet MS"/>
                <w:lang w:eastAsia="en-GB"/>
              </w:rPr>
            </w:pPr>
          </w:p>
        </w:tc>
      </w:tr>
      <w:tr w:rsidR="00F83A11" w14:paraId="705FABAE" w14:textId="77777777" w:rsidTr="000C73F8">
        <w:tc>
          <w:tcPr>
            <w:tcW w:w="1555" w:type="dxa"/>
          </w:tcPr>
          <w:p w14:paraId="2C29ACDC" w14:textId="77777777" w:rsidR="00F83A11" w:rsidRDefault="00F83A11" w:rsidP="000C73F8">
            <w:pPr>
              <w:pStyle w:val="PlainText"/>
              <w:rPr>
                <w:rFonts w:ascii="Trebuchet MS" w:eastAsiaTheme="minorEastAsia" w:hAnsi="Trebuchet MS"/>
                <w:lang w:eastAsia="en-GB"/>
              </w:rPr>
            </w:pPr>
          </w:p>
        </w:tc>
        <w:tc>
          <w:tcPr>
            <w:tcW w:w="9922" w:type="dxa"/>
          </w:tcPr>
          <w:p w14:paraId="55D92E71"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The event area will be closed off to public access, with signage and volunteers liaising with passers-by or people making enquiries (see 4.).</w:t>
            </w:r>
          </w:p>
        </w:tc>
        <w:tc>
          <w:tcPr>
            <w:tcW w:w="1498" w:type="dxa"/>
          </w:tcPr>
          <w:p w14:paraId="07D77993" w14:textId="77777777" w:rsidR="00F83A11" w:rsidRDefault="00F83A11" w:rsidP="000C73F8">
            <w:pPr>
              <w:pStyle w:val="PlainText"/>
              <w:rPr>
                <w:rFonts w:ascii="Trebuchet MS" w:eastAsiaTheme="minorEastAsia" w:hAnsi="Trebuchet MS"/>
                <w:lang w:eastAsia="en-GB"/>
              </w:rPr>
            </w:pPr>
          </w:p>
        </w:tc>
      </w:tr>
      <w:tr w:rsidR="00F83A11" w14:paraId="4C342382" w14:textId="77777777" w:rsidTr="000C73F8">
        <w:tc>
          <w:tcPr>
            <w:tcW w:w="1555" w:type="dxa"/>
          </w:tcPr>
          <w:p w14:paraId="214A23A8" w14:textId="77777777" w:rsidR="00F83A11" w:rsidRDefault="00F83A11" w:rsidP="000C73F8">
            <w:pPr>
              <w:pStyle w:val="PlainText"/>
              <w:rPr>
                <w:rFonts w:ascii="Trebuchet MS" w:eastAsiaTheme="minorEastAsia" w:hAnsi="Trebuchet MS"/>
                <w:lang w:eastAsia="en-GB"/>
              </w:rPr>
            </w:pPr>
          </w:p>
        </w:tc>
        <w:tc>
          <w:tcPr>
            <w:tcW w:w="9922" w:type="dxa"/>
          </w:tcPr>
          <w:p w14:paraId="344697CF"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Spectators will not be encouraged, and participants wanting to bring people to accompany them must agree that in advance with the organiser. We can be flexible on the day if necessary, but the numbers will be minimal.</w:t>
            </w:r>
          </w:p>
        </w:tc>
        <w:tc>
          <w:tcPr>
            <w:tcW w:w="1498" w:type="dxa"/>
          </w:tcPr>
          <w:p w14:paraId="133AA762" w14:textId="77777777" w:rsidR="00F83A11" w:rsidRDefault="00F83A11" w:rsidP="000C73F8">
            <w:pPr>
              <w:pStyle w:val="PlainText"/>
              <w:rPr>
                <w:rFonts w:ascii="Trebuchet MS" w:eastAsiaTheme="minorEastAsia" w:hAnsi="Trebuchet MS"/>
                <w:lang w:eastAsia="en-GB"/>
              </w:rPr>
            </w:pPr>
          </w:p>
        </w:tc>
      </w:tr>
      <w:tr w:rsidR="00F83A11" w14:paraId="5CAE748F" w14:textId="77777777" w:rsidTr="000C73F8">
        <w:tc>
          <w:tcPr>
            <w:tcW w:w="1555" w:type="dxa"/>
          </w:tcPr>
          <w:p w14:paraId="074301F4" w14:textId="77777777" w:rsidR="00F83A11" w:rsidRDefault="00F83A11" w:rsidP="000C73F8">
            <w:pPr>
              <w:pStyle w:val="PlainText"/>
              <w:rPr>
                <w:rFonts w:ascii="Trebuchet MS" w:eastAsiaTheme="minorEastAsia" w:hAnsi="Trebuchet MS"/>
                <w:lang w:eastAsia="en-GB"/>
              </w:rPr>
            </w:pPr>
          </w:p>
        </w:tc>
        <w:tc>
          <w:tcPr>
            <w:tcW w:w="9922" w:type="dxa"/>
          </w:tcPr>
          <w:p w14:paraId="30AEAB4F"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The wider area is public, so there is a limit to the control we could have over people who wish to spectate from nearby.</w:t>
            </w:r>
          </w:p>
        </w:tc>
        <w:tc>
          <w:tcPr>
            <w:tcW w:w="1498" w:type="dxa"/>
          </w:tcPr>
          <w:p w14:paraId="37EEBBFC" w14:textId="77777777" w:rsidR="00F83A11" w:rsidRDefault="00F83A11" w:rsidP="000C73F8">
            <w:pPr>
              <w:pStyle w:val="PlainText"/>
              <w:rPr>
                <w:rFonts w:ascii="Trebuchet MS" w:eastAsiaTheme="minorEastAsia" w:hAnsi="Trebuchet MS"/>
                <w:lang w:eastAsia="en-GB"/>
              </w:rPr>
            </w:pPr>
          </w:p>
        </w:tc>
      </w:tr>
      <w:tr w:rsidR="00F83A11" w14:paraId="4F65392E" w14:textId="77777777" w:rsidTr="000C73F8">
        <w:tc>
          <w:tcPr>
            <w:tcW w:w="1555" w:type="dxa"/>
          </w:tcPr>
          <w:p w14:paraId="2BBA6CC4" w14:textId="77777777" w:rsidR="00F83A11" w:rsidRDefault="00F83A11" w:rsidP="000C73F8">
            <w:pPr>
              <w:pStyle w:val="PlainText"/>
              <w:rPr>
                <w:rFonts w:ascii="Trebuchet MS" w:eastAsiaTheme="minorEastAsia" w:hAnsi="Trebuchet MS"/>
                <w:lang w:eastAsia="en-GB"/>
              </w:rPr>
            </w:pPr>
          </w:p>
        </w:tc>
        <w:tc>
          <w:tcPr>
            <w:tcW w:w="9922" w:type="dxa"/>
          </w:tcPr>
          <w:p w14:paraId="29EB5460"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If there was an incident nearby but not part of our event that required water rescue or first-aid than our lifeguards would act as necessary to assist.</w:t>
            </w:r>
          </w:p>
        </w:tc>
        <w:tc>
          <w:tcPr>
            <w:tcW w:w="1498" w:type="dxa"/>
          </w:tcPr>
          <w:p w14:paraId="4410B10E" w14:textId="77777777" w:rsidR="00F83A11" w:rsidRDefault="00F83A11" w:rsidP="000C73F8">
            <w:pPr>
              <w:pStyle w:val="PlainText"/>
              <w:rPr>
                <w:rFonts w:ascii="Trebuchet MS" w:eastAsiaTheme="minorEastAsia" w:hAnsi="Trebuchet MS"/>
                <w:lang w:eastAsia="en-GB"/>
              </w:rPr>
            </w:pPr>
          </w:p>
        </w:tc>
      </w:tr>
    </w:tbl>
    <w:p w14:paraId="794F8468" w14:textId="77777777" w:rsidR="00F83A11" w:rsidRDefault="00F83A11" w:rsidP="00F83A11">
      <w:pPr>
        <w:pStyle w:val="PlainText"/>
        <w:rPr>
          <w:rFonts w:ascii="Arial" w:eastAsia="MS Gothic" w:hAnsi="Arial"/>
          <w:b/>
        </w:rPr>
      </w:pPr>
    </w:p>
    <w:p w14:paraId="7A977CCB" w14:textId="77777777" w:rsidR="00F83A11" w:rsidRDefault="00F83A11" w:rsidP="00F83A11">
      <w:pPr>
        <w:pStyle w:val="PlainText"/>
        <w:numPr>
          <w:ilvl w:val="0"/>
          <w:numId w:val="1"/>
        </w:numPr>
        <w:rPr>
          <w:rFonts w:ascii="Arial" w:eastAsia="MS Gothic" w:hAnsi="Arial"/>
          <w:b/>
        </w:rPr>
      </w:pPr>
      <w:r>
        <w:rPr>
          <w:rFonts w:ascii="Arial" w:eastAsia="MS Gothic" w:hAnsi="Arial"/>
          <w:b/>
        </w:rPr>
        <w:t>Specific roles and responsibilities</w:t>
      </w:r>
    </w:p>
    <w:p w14:paraId="209B710F" w14:textId="77777777" w:rsidR="00F83A11" w:rsidRPr="00F06BCA" w:rsidRDefault="00F83A11" w:rsidP="00F83A11">
      <w:pPr>
        <w:rPr>
          <w:rFonts w:eastAsiaTheme="minorEastAsia"/>
          <w:lang w:eastAsia="en-GB"/>
        </w:rPr>
      </w:pPr>
    </w:p>
    <w:tbl>
      <w:tblPr>
        <w:tblStyle w:val="TableGrid"/>
        <w:tblW w:w="0" w:type="auto"/>
        <w:tblLook w:val="04A0" w:firstRow="1" w:lastRow="0" w:firstColumn="1" w:lastColumn="0" w:noHBand="0" w:noVBand="1"/>
      </w:tblPr>
      <w:tblGrid>
        <w:gridCol w:w="4325"/>
        <w:gridCol w:w="3183"/>
        <w:gridCol w:w="5467"/>
      </w:tblGrid>
      <w:tr w:rsidR="00F83A11" w14:paraId="2DE2EB57" w14:textId="77777777" w:rsidTr="000C73F8">
        <w:tc>
          <w:tcPr>
            <w:tcW w:w="4325" w:type="dxa"/>
            <w:shd w:val="clear" w:color="auto" w:fill="D5DCE4" w:themeFill="text2" w:themeFillTint="33"/>
          </w:tcPr>
          <w:p w14:paraId="064D02ED" w14:textId="77777777" w:rsidR="00F83A11" w:rsidRPr="00F06BCA" w:rsidRDefault="00F83A11" w:rsidP="000C73F8">
            <w:pPr>
              <w:pStyle w:val="PlainText"/>
              <w:rPr>
                <w:rFonts w:ascii="Trebuchet MS" w:eastAsiaTheme="minorEastAsia" w:hAnsi="Trebuchet MS"/>
                <w:b/>
                <w:bCs/>
                <w:lang w:eastAsia="en-GB"/>
              </w:rPr>
            </w:pPr>
            <w:r>
              <w:rPr>
                <w:rFonts w:ascii="Trebuchet MS" w:eastAsiaTheme="minorEastAsia" w:hAnsi="Trebuchet MS"/>
                <w:b/>
                <w:bCs/>
                <w:lang w:eastAsia="en-GB"/>
              </w:rPr>
              <w:t>Name and role</w:t>
            </w:r>
          </w:p>
        </w:tc>
        <w:tc>
          <w:tcPr>
            <w:tcW w:w="3183" w:type="dxa"/>
            <w:shd w:val="clear" w:color="auto" w:fill="D5DCE4" w:themeFill="text2" w:themeFillTint="33"/>
          </w:tcPr>
          <w:p w14:paraId="5375F398"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 xml:space="preserve">Contact details </w:t>
            </w:r>
          </w:p>
        </w:tc>
        <w:tc>
          <w:tcPr>
            <w:tcW w:w="5467" w:type="dxa"/>
            <w:shd w:val="clear" w:color="auto" w:fill="D5DCE4" w:themeFill="text2" w:themeFillTint="33"/>
          </w:tcPr>
          <w:p w14:paraId="6F0F0294"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Location during event &amp; contact method</w:t>
            </w:r>
          </w:p>
        </w:tc>
      </w:tr>
      <w:tr w:rsidR="00F83A11" w14:paraId="47341383" w14:textId="77777777" w:rsidTr="000C73F8">
        <w:tc>
          <w:tcPr>
            <w:tcW w:w="4325" w:type="dxa"/>
          </w:tcPr>
          <w:p w14:paraId="756B40F1" w14:textId="77777777" w:rsidR="00F83A11" w:rsidRDefault="00F83A11" w:rsidP="000C73F8">
            <w:pPr>
              <w:pStyle w:val="PlainText"/>
              <w:rPr>
                <w:rFonts w:ascii="Trebuchet MS" w:eastAsiaTheme="minorEastAsia" w:hAnsi="Trebuchet MS"/>
                <w:lang w:eastAsia="en-GB"/>
              </w:rPr>
            </w:pPr>
            <w:r w:rsidRPr="00304592">
              <w:rPr>
                <w:rFonts w:ascii="Trebuchet MS" w:eastAsiaTheme="minorEastAsia" w:hAnsi="Trebuchet MS"/>
                <w:sz w:val="22"/>
                <w:szCs w:val="22"/>
                <w:lang w:eastAsia="en-GB"/>
              </w:rPr>
              <w:t xml:space="preserve">FE representative Joshua </w:t>
            </w:r>
            <w:proofErr w:type="spellStart"/>
            <w:r w:rsidRPr="00304592">
              <w:rPr>
                <w:rFonts w:ascii="Trebuchet MS" w:eastAsiaTheme="minorEastAsia" w:hAnsi="Trebuchet MS"/>
                <w:sz w:val="22"/>
                <w:szCs w:val="22"/>
                <w:lang w:eastAsia="en-GB"/>
              </w:rPr>
              <w:t>Heffer</w:t>
            </w:r>
            <w:proofErr w:type="spellEnd"/>
            <w:r>
              <w:rPr>
                <w:rFonts w:ascii="Trebuchet MS" w:eastAsiaTheme="minorEastAsia" w:hAnsi="Trebuchet MS"/>
                <w:sz w:val="22"/>
                <w:szCs w:val="22"/>
                <w:lang w:eastAsia="en-GB"/>
              </w:rPr>
              <w:t>, Recreation Ranger</w:t>
            </w:r>
            <w:r w:rsidRPr="00304592">
              <w:rPr>
                <w:rFonts w:ascii="Trebuchet MS" w:eastAsiaTheme="minorEastAsia" w:hAnsi="Trebuchet MS"/>
                <w:sz w:val="22"/>
                <w:szCs w:val="22"/>
                <w:lang w:eastAsia="en-GB"/>
              </w:rPr>
              <w:t xml:space="preserve"> - in the event of serious incident or death. </w:t>
            </w:r>
          </w:p>
        </w:tc>
        <w:tc>
          <w:tcPr>
            <w:tcW w:w="3183" w:type="dxa"/>
          </w:tcPr>
          <w:p w14:paraId="2EA763AC" w14:textId="77777777" w:rsidR="00F83A11" w:rsidRDefault="00F83A11" w:rsidP="000C73F8">
            <w:pPr>
              <w:pStyle w:val="PlainText"/>
              <w:rPr>
                <w:rFonts w:ascii="Trebuchet MS" w:eastAsiaTheme="minorEastAsia" w:hAnsi="Trebuchet MS"/>
                <w:lang w:eastAsia="en-GB"/>
              </w:rPr>
            </w:pPr>
            <w:r w:rsidRPr="00304592">
              <w:rPr>
                <w:rFonts w:ascii="Trebuchet MS" w:eastAsiaTheme="minorEastAsia" w:hAnsi="Trebuchet MS"/>
                <w:sz w:val="22"/>
                <w:szCs w:val="22"/>
                <w:lang w:eastAsia="en-GB"/>
              </w:rPr>
              <w:t>07836 708955</w:t>
            </w:r>
          </w:p>
        </w:tc>
        <w:tc>
          <w:tcPr>
            <w:tcW w:w="5467" w:type="dxa"/>
          </w:tcPr>
          <w:p w14:paraId="66A79CB7" w14:textId="77777777" w:rsidR="00F83A11" w:rsidRDefault="00F83A11" w:rsidP="000C73F8">
            <w:pPr>
              <w:pStyle w:val="PlainText"/>
              <w:rPr>
                <w:rFonts w:ascii="Trebuchet MS" w:eastAsiaTheme="minorEastAsia" w:hAnsi="Trebuchet MS"/>
                <w:lang w:eastAsia="en-GB"/>
              </w:rPr>
            </w:pPr>
            <w:proofErr w:type="spellStart"/>
            <w:r>
              <w:rPr>
                <w:rFonts w:ascii="Trebuchet MS" w:eastAsiaTheme="minorEastAsia" w:hAnsi="Trebuchet MS"/>
                <w:lang w:eastAsia="en-GB"/>
              </w:rPr>
              <w:t>off site</w:t>
            </w:r>
            <w:proofErr w:type="spellEnd"/>
            <w:r>
              <w:rPr>
                <w:rFonts w:ascii="Trebuchet MS" w:eastAsiaTheme="minorEastAsia" w:hAnsi="Trebuchet MS"/>
                <w:lang w:eastAsia="en-GB"/>
              </w:rPr>
              <w:t xml:space="preserve"> - text or call </w:t>
            </w:r>
          </w:p>
        </w:tc>
      </w:tr>
      <w:tr w:rsidR="00F83A11" w14:paraId="3D194A79" w14:textId="77777777" w:rsidTr="000C73F8">
        <w:tc>
          <w:tcPr>
            <w:tcW w:w="4325" w:type="dxa"/>
          </w:tcPr>
          <w:p w14:paraId="33DD6C2C" w14:textId="77777777" w:rsidR="00F83A11" w:rsidRDefault="00F83A11" w:rsidP="000C73F8">
            <w:pPr>
              <w:pStyle w:val="PlainText"/>
              <w:rPr>
                <w:rFonts w:ascii="Trebuchet MS" w:eastAsiaTheme="minorEastAsia" w:hAnsi="Trebuchet MS"/>
                <w:lang w:eastAsia="en-GB"/>
              </w:rPr>
            </w:pPr>
            <w:r w:rsidRPr="00132864">
              <w:rPr>
                <w:rFonts w:ascii="Trebuchet MS" w:eastAsiaTheme="minorEastAsia" w:hAnsi="Trebuchet MS"/>
                <w:lang w:eastAsia="en-GB"/>
              </w:rPr>
              <w:t>David Ebbs</w:t>
            </w:r>
          </w:p>
          <w:p w14:paraId="508B96D2" w14:textId="77777777" w:rsidR="00F83A11" w:rsidRDefault="00F83A11" w:rsidP="000C73F8">
            <w:pPr>
              <w:pStyle w:val="PlainText"/>
              <w:rPr>
                <w:rFonts w:ascii="Trebuchet MS" w:eastAsiaTheme="minorEastAsia" w:hAnsi="Trebuchet MS"/>
                <w:lang w:eastAsia="en-GB"/>
              </w:rPr>
            </w:pPr>
            <w:r w:rsidRPr="00132864">
              <w:rPr>
                <w:rFonts w:ascii="Trebuchet MS" w:eastAsiaTheme="minorEastAsia" w:hAnsi="Trebuchet MS"/>
                <w:lang w:eastAsia="en-GB"/>
              </w:rPr>
              <w:t>Head lifeguard</w:t>
            </w:r>
            <w:r>
              <w:rPr>
                <w:rFonts w:ascii="Trebuchet MS" w:eastAsiaTheme="minorEastAsia" w:hAnsi="Trebuchet MS"/>
                <w:lang w:eastAsia="en-GB"/>
              </w:rPr>
              <w:t xml:space="preserve">, responsible for safety in the water, first aid in and out of the water </w:t>
            </w:r>
          </w:p>
        </w:tc>
        <w:tc>
          <w:tcPr>
            <w:tcW w:w="3183" w:type="dxa"/>
          </w:tcPr>
          <w:p w14:paraId="1625D108" w14:textId="77777777" w:rsidR="00F83A11" w:rsidRDefault="00F83A11" w:rsidP="000C73F8">
            <w:pPr>
              <w:pStyle w:val="PlainText"/>
              <w:rPr>
                <w:rFonts w:ascii="Trebuchet MS" w:eastAsiaTheme="minorEastAsia" w:hAnsi="Trebuchet MS"/>
                <w:lang w:eastAsia="en-GB"/>
              </w:rPr>
            </w:pPr>
            <w:r w:rsidRPr="00132864">
              <w:rPr>
                <w:rFonts w:ascii="Trebuchet MS" w:eastAsiaTheme="minorEastAsia" w:hAnsi="Trebuchet MS"/>
                <w:lang w:eastAsia="en-GB"/>
              </w:rPr>
              <w:t>07941 523521</w:t>
            </w:r>
          </w:p>
        </w:tc>
        <w:tc>
          <w:tcPr>
            <w:tcW w:w="5467" w:type="dxa"/>
          </w:tcPr>
          <w:p w14:paraId="43D0D21C"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On site, call, or contact in person or via other lifeguards. David and all lifeguards in red uniform</w:t>
            </w:r>
          </w:p>
        </w:tc>
      </w:tr>
      <w:tr w:rsidR="00F83A11" w14:paraId="34808A31" w14:textId="77777777" w:rsidTr="000C73F8">
        <w:tc>
          <w:tcPr>
            <w:tcW w:w="4325" w:type="dxa"/>
          </w:tcPr>
          <w:p w14:paraId="0E4AD6AE" w14:textId="77777777" w:rsidR="00F83A11" w:rsidRDefault="00F83A11" w:rsidP="000C73F8">
            <w:pPr>
              <w:pStyle w:val="PlainText"/>
              <w:rPr>
                <w:rFonts w:ascii="Trebuchet MS" w:eastAsiaTheme="minorEastAsia" w:hAnsi="Trebuchet MS"/>
                <w:lang w:eastAsia="en-GB"/>
              </w:rPr>
            </w:pPr>
            <w:r w:rsidRPr="00132864">
              <w:rPr>
                <w:rFonts w:ascii="Trebuchet MS" w:eastAsiaTheme="minorEastAsia" w:hAnsi="Trebuchet MS"/>
                <w:lang w:eastAsia="en-GB"/>
              </w:rPr>
              <w:t>Imogen Radford</w:t>
            </w:r>
          </w:p>
          <w:p w14:paraId="681A9911" w14:textId="77777777" w:rsidR="00F83A11" w:rsidRDefault="00F83A11" w:rsidP="000C73F8">
            <w:pPr>
              <w:pStyle w:val="PlainText"/>
              <w:rPr>
                <w:rFonts w:ascii="Trebuchet MS" w:eastAsiaTheme="minorEastAsia" w:hAnsi="Trebuchet MS"/>
                <w:lang w:eastAsia="en-GB"/>
              </w:rPr>
            </w:pPr>
            <w:r w:rsidRPr="00132864">
              <w:rPr>
                <w:rFonts w:ascii="Trebuchet MS" w:eastAsiaTheme="minorEastAsia" w:hAnsi="Trebuchet MS"/>
                <w:lang w:eastAsia="en-GB"/>
              </w:rPr>
              <w:t>Project lead, event organiser</w:t>
            </w:r>
            <w:r>
              <w:rPr>
                <w:rFonts w:ascii="Trebuchet MS" w:eastAsiaTheme="minorEastAsia" w:hAnsi="Trebuchet MS"/>
                <w:lang w:eastAsia="en-GB"/>
              </w:rPr>
              <w:t>, overseeing event</w:t>
            </w:r>
          </w:p>
        </w:tc>
        <w:tc>
          <w:tcPr>
            <w:tcW w:w="3183" w:type="dxa"/>
          </w:tcPr>
          <w:p w14:paraId="5F6F026E" w14:textId="77777777" w:rsidR="00F83A11" w:rsidRDefault="00F83A11" w:rsidP="000C73F8">
            <w:pPr>
              <w:pStyle w:val="PlainText"/>
              <w:rPr>
                <w:rFonts w:ascii="Trebuchet MS" w:eastAsiaTheme="minorEastAsia" w:hAnsi="Trebuchet MS"/>
                <w:lang w:eastAsia="en-GB"/>
              </w:rPr>
            </w:pPr>
            <w:r w:rsidRPr="00132864">
              <w:rPr>
                <w:rFonts w:ascii="Trebuchet MS" w:eastAsiaTheme="minorEastAsia" w:hAnsi="Trebuchet MS"/>
                <w:lang w:eastAsia="en-GB"/>
              </w:rPr>
              <w:t>07932 137593</w:t>
            </w:r>
          </w:p>
        </w:tc>
        <w:tc>
          <w:tcPr>
            <w:tcW w:w="5467" w:type="dxa"/>
          </w:tcPr>
          <w:p w14:paraId="40BD2D52"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On site, best to contact in person. Orange fluorescent tabard, while volunteers will have yellow fluorescent tabards (or green swim hats when in water)</w:t>
            </w:r>
          </w:p>
        </w:tc>
      </w:tr>
      <w:tr w:rsidR="00F83A11" w14:paraId="5BB71AED" w14:textId="77777777" w:rsidTr="000C73F8">
        <w:tc>
          <w:tcPr>
            <w:tcW w:w="4325" w:type="dxa"/>
          </w:tcPr>
          <w:p w14:paraId="424246C1"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Lifeguards: monitor participants in water, deliver first aid in or out of the water</w:t>
            </w:r>
          </w:p>
        </w:tc>
        <w:tc>
          <w:tcPr>
            <w:tcW w:w="3183" w:type="dxa"/>
          </w:tcPr>
          <w:p w14:paraId="03A1227F" w14:textId="77777777" w:rsidR="00F83A11" w:rsidRDefault="00F83A11" w:rsidP="000C73F8">
            <w:pPr>
              <w:pStyle w:val="PlainText"/>
              <w:rPr>
                <w:rFonts w:ascii="Trebuchet MS" w:eastAsiaTheme="minorEastAsia" w:hAnsi="Trebuchet MS"/>
                <w:lang w:eastAsia="en-GB"/>
              </w:rPr>
            </w:pPr>
          </w:p>
        </w:tc>
        <w:tc>
          <w:tcPr>
            <w:tcW w:w="5467" w:type="dxa"/>
          </w:tcPr>
          <w:p w14:paraId="57B52772"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On site, call, or contact in person – all lifeguards are in red uniform</w:t>
            </w:r>
          </w:p>
        </w:tc>
      </w:tr>
      <w:tr w:rsidR="00F83A11" w14:paraId="68A87715" w14:textId="77777777" w:rsidTr="000C73F8">
        <w:tc>
          <w:tcPr>
            <w:tcW w:w="4325" w:type="dxa"/>
          </w:tcPr>
          <w:p w14:paraId="1A90E020"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Volunteers: assist in administration and liaison during event</w:t>
            </w:r>
          </w:p>
        </w:tc>
        <w:tc>
          <w:tcPr>
            <w:tcW w:w="3183" w:type="dxa"/>
          </w:tcPr>
          <w:p w14:paraId="42F2DFED" w14:textId="77777777" w:rsidR="00F83A11" w:rsidRDefault="00F83A11" w:rsidP="000C73F8">
            <w:pPr>
              <w:pStyle w:val="PlainText"/>
              <w:rPr>
                <w:rFonts w:ascii="Trebuchet MS" w:eastAsiaTheme="minorEastAsia" w:hAnsi="Trebuchet MS"/>
                <w:lang w:eastAsia="en-GB"/>
              </w:rPr>
            </w:pPr>
          </w:p>
        </w:tc>
        <w:tc>
          <w:tcPr>
            <w:tcW w:w="5467" w:type="dxa"/>
          </w:tcPr>
          <w:p w14:paraId="7A8558B1"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On site, will be wearing yellow fluorescent tabards (or green swim hats when in water)</w:t>
            </w:r>
          </w:p>
        </w:tc>
      </w:tr>
    </w:tbl>
    <w:p w14:paraId="21ED5957" w14:textId="77777777" w:rsidR="00F83A11" w:rsidRDefault="00F83A11" w:rsidP="00F83A11">
      <w:pPr>
        <w:pStyle w:val="PlainText"/>
        <w:rPr>
          <w:rFonts w:ascii="Arial" w:eastAsia="MS Gothic" w:hAnsi="Arial"/>
          <w:b/>
        </w:rPr>
      </w:pPr>
    </w:p>
    <w:p w14:paraId="298929FC" w14:textId="77777777" w:rsidR="00F83A11" w:rsidRDefault="00F83A11" w:rsidP="00F83A11">
      <w:pPr>
        <w:pStyle w:val="PlainText"/>
        <w:numPr>
          <w:ilvl w:val="0"/>
          <w:numId w:val="1"/>
        </w:numPr>
        <w:rPr>
          <w:rFonts w:ascii="Arial" w:eastAsia="MS Gothic" w:hAnsi="Arial"/>
          <w:b/>
        </w:rPr>
      </w:pPr>
      <w:r>
        <w:rPr>
          <w:rFonts w:ascii="Arial" w:eastAsia="MS Gothic" w:hAnsi="Arial"/>
          <w:b/>
        </w:rPr>
        <w:t>Marshals and marshal points (where staff and volunteers will be)</w:t>
      </w:r>
    </w:p>
    <w:p w14:paraId="0E1C780D" w14:textId="77777777" w:rsidR="00F83A11" w:rsidRDefault="00F83A11" w:rsidP="00F83A11">
      <w:pPr>
        <w:pStyle w:val="PlainText"/>
        <w:ind w:left="720"/>
        <w:rPr>
          <w:rFonts w:ascii="Arial" w:eastAsia="MS Gothic" w:hAnsi="Arial"/>
          <w:b/>
        </w:rPr>
      </w:pPr>
    </w:p>
    <w:tbl>
      <w:tblPr>
        <w:tblStyle w:val="TableGrid"/>
        <w:tblW w:w="0" w:type="auto"/>
        <w:tblLook w:val="04A0" w:firstRow="1" w:lastRow="0" w:firstColumn="1" w:lastColumn="0" w:noHBand="0" w:noVBand="1"/>
      </w:tblPr>
      <w:tblGrid>
        <w:gridCol w:w="1555"/>
        <w:gridCol w:w="9922"/>
        <w:gridCol w:w="1498"/>
      </w:tblGrid>
      <w:tr w:rsidR="00F83A11" w14:paraId="513F5D78" w14:textId="77777777" w:rsidTr="000C73F8">
        <w:tc>
          <w:tcPr>
            <w:tcW w:w="1555" w:type="dxa"/>
          </w:tcPr>
          <w:p w14:paraId="7536337B" w14:textId="77777777" w:rsidR="00F83A11" w:rsidRDefault="00F83A11" w:rsidP="000C73F8">
            <w:pPr>
              <w:pStyle w:val="PlainText"/>
              <w:rPr>
                <w:rFonts w:ascii="Trebuchet MS" w:eastAsiaTheme="minorEastAsia" w:hAnsi="Trebuchet MS"/>
                <w:lang w:eastAsia="en-GB"/>
              </w:rPr>
            </w:pPr>
          </w:p>
        </w:tc>
        <w:tc>
          <w:tcPr>
            <w:tcW w:w="9922" w:type="dxa"/>
          </w:tcPr>
          <w:p w14:paraId="3B61EEB2"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Lifeguards and head lifeguard will be at the water’s edge while participants are preparing for getting in or are in the water, and nearby during intervals between sessions</w:t>
            </w:r>
          </w:p>
        </w:tc>
        <w:tc>
          <w:tcPr>
            <w:tcW w:w="1498" w:type="dxa"/>
          </w:tcPr>
          <w:p w14:paraId="370EE3A1" w14:textId="77777777" w:rsidR="00F83A11" w:rsidRDefault="00F83A11" w:rsidP="000C73F8">
            <w:pPr>
              <w:pStyle w:val="PlainText"/>
              <w:rPr>
                <w:rFonts w:ascii="Trebuchet MS" w:eastAsiaTheme="minorEastAsia" w:hAnsi="Trebuchet MS"/>
                <w:lang w:eastAsia="en-GB"/>
              </w:rPr>
            </w:pPr>
          </w:p>
        </w:tc>
      </w:tr>
      <w:tr w:rsidR="00F83A11" w14:paraId="53B9AF7E" w14:textId="77777777" w:rsidTr="000C73F8">
        <w:tc>
          <w:tcPr>
            <w:tcW w:w="1555" w:type="dxa"/>
          </w:tcPr>
          <w:p w14:paraId="06F1B776" w14:textId="77777777" w:rsidR="00F83A11" w:rsidRDefault="00F83A11" w:rsidP="000C73F8">
            <w:pPr>
              <w:pStyle w:val="PlainText"/>
              <w:rPr>
                <w:rFonts w:ascii="Trebuchet MS" w:eastAsiaTheme="minorEastAsia" w:hAnsi="Trebuchet MS"/>
                <w:lang w:eastAsia="en-GB"/>
              </w:rPr>
            </w:pPr>
          </w:p>
        </w:tc>
        <w:tc>
          <w:tcPr>
            <w:tcW w:w="9922" w:type="dxa"/>
          </w:tcPr>
          <w:p w14:paraId="0217EECE"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Event organiser will be circulating in the event area, overseeing and liaising with all</w:t>
            </w:r>
          </w:p>
        </w:tc>
        <w:tc>
          <w:tcPr>
            <w:tcW w:w="1498" w:type="dxa"/>
          </w:tcPr>
          <w:p w14:paraId="6B310C81" w14:textId="77777777" w:rsidR="00F83A11" w:rsidRDefault="00F83A11" w:rsidP="000C73F8">
            <w:pPr>
              <w:pStyle w:val="PlainText"/>
              <w:rPr>
                <w:rFonts w:ascii="Trebuchet MS" w:eastAsiaTheme="minorEastAsia" w:hAnsi="Trebuchet MS"/>
                <w:lang w:eastAsia="en-GB"/>
              </w:rPr>
            </w:pPr>
          </w:p>
        </w:tc>
      </w:tr>
      <w:tr w:rsidR="00F83A11" w14:paraId="606A8847" w14:textId="77777777" w:rsidTr="000C73F8">
        <w:tc>
          <w:tcPr>
            <w:tcW w:w="1555" w:type="dxa"/>
          </w:tcPr>
          <w:p w14:paraId="158E64A5" w14:textId="77777777" w:rsidR="00F83A11" w:rsidRDefault="00F83A11" w:rsidP="000C73F8">
            <w:pPr>
              <w:pStyle w:val="PlainText"/>
              <w:rPr>
                <w:rFonts w:ascii="Trebuchet MS" w:eastAsiaTheme="minorEastAsia" w:hAnsi="Trebuchet MS"/>
                <w:lang w:eastAsia="en-GB"/>
              </w:rPr>
            </w:pPr>
          </w:p>
        </w:tc>
        <w:tc>
          <w:tcPr>
            <w:tcW w:w="9922" w:type="dxa"/>
          </w:tcPr>
          <w:p w14:paraId="12B7C8B0"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Volunteers (marshals) will be in the event area, with a reception desk at the area entrance, circulating and liaising with participants at various points in the sessions, and explaining to the public that the area is closed, why, and where else they could go.</w:t>
            </w:r>
          </w:p>
        </w:tc>
        <w:tc>
          <w:tcPr>
            <w:tcW w:w="1498" w:type="dxa"/>
          </w:tcPr>
          <w:p w14:paraId="2F9ACB00" w14:textId="77777777" w:rsidR="00F83A11" w:rsidRDefault="00F83A11" w:rsidP="000C73F8">
            <w:pPr>
              <w:pStyle w:val="PlainText"/>
              <w:rPr>
                <w:rFonts w:ascii="Trebuchet MS" w:eastAsiaTheme="minorEastAsia" w:hAnsi="Trebuchet MS"/>
                <w:lang w:eastAsia="en-GB"/>
              </w:rPr>
            </w:pPr>
          </w:p>
        </w:tc>
      </w:tr>
      <w:tr w:rsidR="00F83A11" w14:paraId="305FAAAE" w14:textId="77777777" w:rsidTr="000C73F8">
        <w:tc>
          <w:tcPr>
            <w:tcW w:w="1555" w:type="dxa"/>
          </w:tcPr>
          <w:p w14:paraId="71FAFE5B" w14:textId="77777777" w:rsidR="00F83A11" w:rsidRDefault="00F83A11" w:rsidP="000C73F8">
            <w:pPr>
              <w:pStyle w:val="PlainText"/>
              <w:rPr>
                <w:rFonts w:ascii="Trebuchet MS" w:eastAsiaTheme="minorEastAsia" w:hAnsi="Trebuchet MS"/>
                <w:lang w:eastAsia="en-GB"/>
              </w:rPr>
            </w:pPr>
          </w:p>
        </w:tc>
        <w:tc>
          <w:tcPr>
            <w:tcW w:w="9922" w:type="dxa"/>
          </w:tcPr>
          <w:p w14:paraId="44FCDED9" w14:textId="77777777" w:rsidR="00F83A11" w:rsidRDefault="00F83A11" w:rsidP="000C73F8">
            <w:pPr>
              <w:pStyle w:val="PlainText"/>
              <w:rPr>
                <w:rFonts w:ascii="Trebuchet MS" w:eastAsiaTheme="minorEastAsia" w:hAnsi="Trebuchet MS"/>
                <w:lang w:eastAsia="en-GB"/>
              </w:rPr>
            </w:pPr>
            <w:r>
              <w:rPr>
                <w:rFonts w:ascii="Trebuchet MS" w:eastAsiaTheme="minorEastAsia" w:hAnsi="Trebuchet MS"/>
                <w:lang w:eastAsia="en-GB"/>
              </w:rPr>
              <w:t>An information point will be staffed by volunteers at key times in relation to the sessions and when members of the public are most likely to want to arrive at the area. This is marked on the map, and is on the path alongside the public lake where it joins the path from the car park. The purpose is to direct any participants to or from the event area, and explain to the public that the beach is closed today and where else they might be able to go instead.</w:t>
            </w:r>
          </w:p>
        </w:tc>
        <w:tc>
          <w:tcPr>
            <w:tcW w:w="1498" w:type="dxa"/>
          </w:tcPr>
          <w:p w14:paraId="33FDF2FD" w14:textId="77777777" w:rsidR="00F83A11" w:rsidRDefault="00F83A11" w:rsidP="000C73F8">
            <w:pPr>
              <w:pStyle w:val="PlainText"/>
              <w:rPr>
                <w:rFonts w:ascii="Trebuchet MS" w:eastAsiaTheme="minorEastAsia" w:hAnsi="Trebuchet MS"/>
                <w:lang w:eastAsia="en-GB"/>
              </w:rPr>
            </w:pPr>
          </w:p>
        </w:tc>
      </w:tr>
    </w:tbl>
    <w:p w14:paraId="612395B9" w14:textId="77777777" w:rsidR="00F83A11" w:rsidRDefault="00F83A11" w:rsidP="00F83A11">
      <w:pPr>
        <w:pStyle w:val="PlainText"/>
        <w:rPr>
          <w:rFonts w:ascii="Arial" w:eastAsia="MS Gothic" w:hAnsi="Arial"/>
          <w:b/>
        </w:rPr>
      </w:pPr>
    </w:p>
    <w:p w14:paraId="2D33C31C" w14:textId="77777777" w:rsidR="00F83A11" w:rsidRPr="001A649E" w:rsidRDefault="00F83A11" w:rsidP="00F83A11">
      <w:pPr>
        <w:pStyle w:val="PlainText"/>
        <w:numPr>
          <w:ilvl w:val="0"/>
          <w:numId w:val="1"/>
        </w:numPr>
        <w:rPr>
          <w:rFonts w:ascii="Trebuchet MS" w:eastAsia="MS Gothic" w:hAnsi="Trebuchet MS"/>
          <w:b/>
        </w:rPr>
      </w:pPr>
      <w:r w:rsidRPr="001A649E">
        <w:rPr>
          <w:rFonts w:ascii="Trebuchet MS" w:eastAsia="MS Gothic" w:hAnsi="Trebuchet MS"/>
          <w:b/>
        </w:rPr>
        <w:t>Waste Management</w:t>
      </w:r>
    </w:p>
    <w:p w14:paraId="35D0C80A" w14:textId="77777777" w:rsidR="00F83A11" w:rsidRDefault="00F83A11" w:rsidP="00F83A11">
      <w:pPr>
        <w:pStyle w:val="PlainText"/>
        <w:ind w:left="720"/>
        <w:rPr>
          <w:rFonts w:ascii="Arial" w:eastAsia="MS Gothic" w:hAnsi="Arial"/>
          <w:b/>
        </w:rPr>
      </w:pPr>
    </w:p>
    <w:tbl>
      <w:tblPr>
        <w:tblStyle w:val="TableGrid"/>
        <w:tblW w:w="0" w:type="auto"/>
        <w:tblLook w:val="04A0" w:firstRow="1" w:lastRow="0" w:firstColumn="1" w:lastColumn="0" w:noHBand="0" w:noVBand="1"/>
      </w:tblPr>
      <w:tblGrid>
        <w:gridCol w:w="1555"/>
        <w:gridCol w:w="9922"/>
        <w:gridCol w:w="1498"/>
      </w:tblGrid>
      <w:tr w:rsidR="00F83A11" w14:paraId="72E4FC4E" w14:textId="77777777" w:rsidTr="000C73F8">
        <w:tc>
          <w:tcPr>
            <w:tcW w:w="1555" w:type="dxa"/>
          </w:tcPr>
          <w:p w14:paraId="2596EA52" w14:textId="77777777" w:rsidR="00F83A11" w:rsidRDefault="00F83A11" w:rsidP="000C73F8">
            <w:pPr>
              <w:pStyle w:val="PlainText"/>
              <w:rPr>
                <w:rFonts w:ascii="Trebuchet MS" w:eastAsiaTheme="minorEastAsia" w:hAnsi="Trebuchet MS"/>
                <w:lang w:eastAsia="en-GB"/>
              </w:rPr>
            </w:pPr>
          </w:p>
        </w:tc>
        <w:tc>
          <w:tcPr>
            <w:tcW w:w="9922" w:type="dxa"/>
          </w:tcPr>
          <w:p w14:paraId="29A81898" w14:textId="77777777" w:rsidR="00F83A11" w:rsidRPr="001A649E" w:rsidRDefault="00F83A11" w:rsidP="000C73F8">
            <w:pPr>
              <w:pStyle w:val="PlainText"/>
              <w:rPr>
                <w:rFonts w:ascii="Trebuchet MS" w:eastAsiaTheme="minorEastAsia" w:hAnsi="Trebuchet MS"/>
                <w:sz w:val="20"/>
                <w:szCs w:val="20"/>
                <w:lang w:eastAsia="en-GB"/>
              </w:rPr>
            </w:pPr>
            <w:r w:rsidRPr="001A649E">
              <w:rPr>
                <w:rFonts w:ascii="Trebuchet MS" w:eastAsiaTheme="minorEastAsia" w:hAnsi="Trebuchet MS"/>
                <w:sz w:val="20"/>
                <w:szCs w:val="20"/>
                <w:lang w:eastAsia="en-GB"/>
              </w:rPr>
              <w:t>Volunteers will pick up litter on the route to and from the event, in the event area including in the water, before and after the event, and during if necessary, and this litter will be taken away.</w:t>
            </w:r>
          </w:p>
        </w:tc>
        <w:tc>
          <w:tcPr>
            <w:tcW w:w="1498" w:type="dxa"/>
          </w:tcPr>
          <w:p w14:paraId="30C439AA" w14:textId="77777777" w:rsidR="00F83A11" w:rsidRDefault="00F83A11" w:rsidP="000C73F8">
            <w:pPr>
              <w:pStyle w:val="PlainText"/>
              <w:rPr>
                <w:rFonts w:ascii="Trebuchet MS" w:eastAsiaTheme="minorEastAsia" w:hAnsi="Trebuchet MS"/>
                <w:lang w:eastAsia="en-GB"/>
              </w:rPr>
            </w:pPr>
          </w:p>
        </w:tc>
      </w:tr>
      <w:tr w:rsidR="00F83A11" w14:paraId="68E8BDDF" w14:textId="77777777" w:rsidTr="000C73F8">
        <w:tc>
          <w:tcPr>
            <w:tcW w:w="1555" w:type="dxa"/>
          </w:tcPr>
          <w:p w14:paraId="55B03C76" w14:textId="77777777" w:rsidR="00F83A11" w:rsidRDefault="00F83A11" w:rsidP="000C73F8">
            <w:pPr>
              <w:pStyle w:val="PlainText"/>
              <w:rPr>
                <w:rFonts w:ascii="Trebuchet MS" w:eastAsiaTheme="minorEastAsia" w:hAnsi="Trebuchet MS"/>
                <w:lang w:eastAsia="en-GB"/>
              </w:rPr>
            </w:pPr>
          </w:p>
        </w:tc>
        <w:tc>
          <w:tcPr>
            <w:tcW w:w="9922" w:type="dxa"/>
          </w:tcPr>
          <w:p w14:paraId="650C6C15" w14:textId="77777777" w:rsidR="00F83A11" w:rsidRPr="001A649E" w:rsidRDefault="00F83A11" w:rsidP="000C73F8">
            <w:pPr>
              <w:jc w:val="both"/>
              <w:rPr>
                <w:bCs/>
                <w:sz w:val="20"/>
                <w:szCs w:val="20"/>
              </w:rPr>
            </w:pPr>
            <w:r w:rsidRPr="001A649E">
              <w:rPr>
                <w:bCs/>
                <w:sz w:val="20"/>
                <w:szCs w:val="20"/>
              </w:rPr>
              <w:t>Participants will only be at the site for a maximum of 2 hours, so will not require toilet facilities. However staff and volunteers could be there for longer or all day, so it would be helpful if we could arrange to use the toilet at the Arboretum volunteer hut for occasional use for staff or volunteers.</w:t>
            </w:r>
          </w:p>
        </w:tc>
        <w:tc>
          <w:tcPr>
            <w:tcW w:w="1498" w:type="dxa"/>
          </w:tcPr>
          <w:p w14:paraId="289B4D14" w14:textId="77777777" w:rsidR="00F83A11" w:rsidRDefault="00F83A11" w:rsidP="000C73F8">
            <w:pPr>
              <w:pStyle w:val="PlainText"/>
              <w:rPr>
                <w:rFonts w:ascii="Trebuchet MS" w:eastAsiaTheme="minorEastAsia" w:hAnsi="Trebuchet MS"/>
                <w:lang w:eastAsia="en-GB"/>
              </w:rPr>
            </w:pPr>
          </w:p>
        </w:tc>
      </w:tr>
    </w:tbl>
    <w:p w14:paraId="43C90A66" w14:textId="77777777" w:rsidR="00F83A11" w:rsidRDefault="00F83A11" w:rsidP="00F83A11">
      <w:pPr>
        <w:pStyle w:val="PlainText"/>
        <w:rPr>
          <w:rFonts w:ascii="Arial" w:eastAsia="MS Gothic" w:hAnsi="Arial"/>
          <w:b/>
        </w:rPr>
      </w:pPr>
    </w:p>
    <w:p w14:paraId="12A0C499" w14:textId="77777777" w:rsidR="00F83A11" w:rsidRPr="001A649E" w:rsidRDefault="00F83A11" w:rsidP="00F83A11">
      <w:pPr>
        <w:pStyle w:val="PlainText"/>
        <w:numPr>
          <w:ilvl w:val="0"/>
          <w:numId w:val="1"/>
        </w:numPr>
        <w:rPr>
          <w:rFonts w:ascii="Trebuchet MS" w:eastAsia="MS Gothic" w:hAnsi="Trebuchet MS"/>
          <w:b/>
        </w:rPr>
      </w:pPr>
      <w:r w:rsidRPr="001A649E">
        <w:rPr>
          <w:rFonts w:ascii="Trebuchet MS" w:eastAsia="MS Gothic" w:hAnsi="Trebuchet MS"/>
          <w:b/>
        </w:rPr>
        <w:t>Details of emergency arrangements and emergency response</w:t>
      </w:r>
    </w:p>
    <w:p w14:paraId="3CA2D762" w14:textId="77777777" w:rsidR="00F83A11" w:rsidRDefault="00F83A11" w:rsidP="00F83A11">
      <w:pPr>
        <w:pStyle w:val="PlainText"/>
        <w:numPr>
          <w:ilvl w:val="0"/>
          <w:numId w:val="1"/>
        </w:numPr>
        <w:rPr>
          <w:rFonts w:ascii="Arial" w:eastAsia="MS Gothic" w:hAnsi="Arial"/>
          <w:b/>
        </w:rPr>
      </w:pPr>
      <w:r w:rsidRPr="001A649E">
        <w:rPr>
          <w:rFonts w:ascii="Trebuchet MS" w:eastAsia="MS Gothic" w:hAnsi="Trebuchet MS"/>
          <w:b/>
        </w:rPr>
        <w:t>Accident and incident management</w:t>
      </w:r>
    </w:p>
    <w:p w14:paraId="4E2D8E1D" w14:textId="77777777" w:rsidR="00F83A11" w:rsidRDefault="00F83A11" w:rsidP="00F83A11">
      <w:pPr>
        <w:pStyle w:val="PlainText"/>
        <w:ind w:left="720"/>
        <w:rPr>
          <w:rFonts w:ascii="Arial" w:eastAsia="MS Gothic" w:hAnsi="Arial"/>
          <w:b/>
        </w:rPr>
      </w:pPr>
    </w:p>
    <w:p w14:paraId="44B1BB43" w14:textId="77777777" w:rsidR="00F83A11" w:rsidRDefault="00F83A11" w:rsidP="00F83A11">
      <w:r w:rsidRPr="0010661F">
        <w:t xml:space="preserve">Affecting those in the </w:t>
      </w:r>
      <w:r>
        <w:t>lake</w:t>
      </w:r>
    </w:p>
    <w:p w14:paraId="7169D32D" w14:textId="77777777" w:rsidR="00F83A11" w:rsidRPr="001A649E" w:rsidRDefault="00F83A11" w:rsidP="00F83A11">
      <w:pPr>
        <w:numPr>
          <w:ilvl w:val="0"/>
          <w:numId w:val="3"/>
        </w:numPr>
        <w:rPr>
          <w:b/>
          <w:sz w:val="21"/>
          <w:szCs w:val="21"/>
        </w:rPr>
      </w:pPr>
      <w:r w:rsidRPr="001A649E">
        <w:rPr>
          <w:b/>
          <w:sz w:val="21"/>
          <w:szCs w:val="21"/>
        </w:rPr>
        <w:t>Medical / first aid emergency affecting one or more participants</w:t>
      </w:r>
    </w:p>
    <w:p w14:paraId="03D75D63" w14:textId="77777777" w:rsidR="00F83A11" w:rsidRPr="001A6593" w:rsidRDefault="00F83A11" w:rsidP="00F83A11">
      <w:pPr>
        <w:numPr>
          <w:ilvl w:val="0"/>
          <w:numId w:val="3"/>
        </w:numPr>
        <w:rPr>
          <w:b/>
        </w:rPr>
      </w:pPr>
      <w:r w:rsidRPr="001A649E">
        <w:rPr>
          <w:b/>
          <w:sz w:val="21"/>
          <w:szCs w:val="21"/>
        </w:rPr>
        <w:t>Serious pollution incident</w:t>
      </w:r>
    </w:p>
    <w:p w14:paraId="78265223" w14:textId="77777777" w:rsidR="00F83A11" w:rsidRPr="001A649E" w:rsidRDefault="00F83A11" w:rsidP="00F83A11">
      <w:pPr>
        <w:rPr>
          <w:sz w:val="20"/>
          <w:szCs w:val="20"/>
        </w:rPr>
      </w:pPr>
    </w:p>
    <w:tbl>
      <w:tblPr>
        <w:tblStyle w:val="TableGrid"/>
        <w:tblW w:w="12895" w:type="dxa"/>
        <w:tblLook w:val="01E0" w:firstRow="1" w:lastRow="1" w:firstColumn="1" w:lastColumn="1" w:noHBand="0" w:noVBand="0"/>
      </w:tblPr>
      <w:tblGrid>
        <w:gridCol w:w="2689"/>
        <w:gridCol w:w="8788"/>
        <w:gridCol w:w="1418"/>
      </w:tblGrid>
      <w:tr w:rsidR="00F83A11" w:rsidRPr="001A649E" w14:paraId="03756A35" w14:textId="77777777" w:rsidTr="000C73F8">
        <w:tc>
          <w:tcPr>
            <w:tcW w:w="2689" w:type="dxa"/>
          </w:tcPr>
          <w:p w14:paraId="712A0B3D" w14:textId="77777777" w:rsidR="00F83A11" w:rsidRPr="001A649E" w:rsidRDefault="00F83A11" w:rsidP="000C73F8">
            <w:pPr>
              <w:rPr>
                <w:sz w:val="20"/>
                <w:szCs w:val="20"/>
              </w:rPr>
            </w:pPr>
            <w:r w:rsidRPr="001A649E">
              <w:rPr>
                <w:sz w:val="20"/>
                <w:szCs w:val="20"/>
              </w:rPr>
              <w:t>Lifeguards, head lifeguard</w:t>
            </w:r>
          </w:p>
        </w:tc>
        <w:tc>
          <w:tcPr>
            <w:tcW w:w="8788" w:type="dxa"/>
          </w:tcPr>
          <w:p w14:paraId="74FE0D2E" w14:textId="77777777" w:rsidR="00F83A11" w:rsidRPr="001A649E" w:rsidRDefault="00F83A11" w:rsidP="000C73F8">
            <w:pPr>
              <w:rPr>
                <w:sz w:val="20"/>
                <w:szCs w:val="20"/>
              </w:rPr>
            </w:pPr>
            <w:r w:rsidRPr="001A649E">
              <w:rPr>
                <w:sz w:val="20"/>
                <w:szCs w:val="20"/>
              </w:rPr>
              <w:t>will clear the lake – signal – long blast on whistle. Follow procedures to evacuate the water quickly. Head lifeguard will have information given by any participants with disabilities or potentially relevant medical conditions.</w:t>
            </w:r>
          </w:p>
        </w:tc>
        <w:tc>
          <w:tcPr>
            <w:tcW w:w="1418" w:type="dxa"/>
          </w:tcPr>
          <w:p w14:paraId="514C9ED0" w14:textId="77777777" w:rsidR="00F83A11" w:rsidRPr="001A649E" w:rsidRDefault="00F83A11" w:rsidP="000C73F8">
            <w:pPr>
              <w:rPr>
                <w:sz w:val="20"/>
                <w:szCs w:val="20"/>
              </w:rPr>
            </w:pPr>
          </w:p>
        </w:tc>
      </w:tr>
      <w:tr w:rsidR="00F83A11" w:rsidRPr="001A649E" w14:paraId="0FB9F8E3" w14:textId="77777777" w:rsidTr="000C73F8">
        <w:tc>
          <w:tcPr>
            <w:tcW w:w="2689" w:type="dxa"/>
          </w:tcPr>
          <w:p w14:paraId="4A782229" w14:textId="77777777" w:rsidR="00F83A11" w:rsidRPr="001A649E" w:rsidRDefault="00F83A11" w:rsidP="000C73F8">
            <w:pPr>
              <w:rPr>
                <w:sz w:val="20"/>
                <w:szCs w:val="20"/>
              </w:rPr>
            </w:pPr>
            <w:r w:rsidRPr="001A649E">
              <w:rPr>
                <w:sz w:val="20"/>
                <w:szCs w:val="20"/>
              </w:rPr>
              <w:t>Lifeguards, volunteers</w:t>
            </w:r>
          </w:p>
        </w:tc>
        <w:tc>
          <w:tcPr>
            <w:tcW w:w="8788" w:type="dxa"/>
          </w:tcPr>
          <w:p w14:paraId="7DC34D7E" w14:textId="77777777" w:rsidR="00F83A11" w:rsidRPr="001A649E" w:rsidRDefault="00F83A11" w:rsidP="000C73F8">
            <w:pPr>
              <w:rPr>
                <w:sz w:val="20"/>
                <w:szCs w:val="20"/>
              </w:rPr>
            </w:pPr>
            <w:r w:rsidRPr="001A649E">
              <w:rPr>
                <w:sz w:val="20"/>
                <w:szCs w:val="20"/>
              </w:rPr>
              <w:t>Marshall evacuated swimmers away from the lake bank to emergency assembly point (near reception decks, outside the event area)</w:t>
            </w:r>
          </w:p>
        </w:tc>
        <w:tc>
          <w:tcPr>
            <w:tcW w:w="1418" w:type="dxa"/>
          </w:tcPr>
          <w:p w14:paraId="4880C95E" w14:textId="77777777" w:rsidR="00F83A11" w:rsidRPr="001A649E" w:rsidRDefault="00F83A11" w:rsidP="000C73F8">
            <w:pPr>
              <w:rPr>
                <w:sz w:val="20"/>
                <w:szCs w:val="20"/>
              </w:rPr>
            </w:pPr>
          </w:p>
        </w:tc>
      </w:tr>
      <w:tr w:rsidR="00F83A11" w:rsidRPr="001A649E" w14:paraId="7785BB4E" w14:textId="77777777" w:rsidTr="000C73F8">
        <w:tc>
          <w:tcPr>
            <w:tcW w:w="2689" w:type="dxa"/>
          </w:tcPr>
          <w:p w14:paraId="6C8DD8DB" w14:textId="77777777" w:rsidR="00F83A11" w:rsidRPr="001A649E" w:rsidRDefault="00F83A11" w:rsidP="000C73F8">
            <w:pPr>
              <w:rPr>
                <w:sz w:val="20"/>
                <w:szCs w:val="20"/>
              </w:rPr>
            </w:pPr>
            <w:r w:rsidRPr="001A649E">
              <w:rPr>
                <w:sz w:val="20"/>
                <w:szCs w:val="20"/>
              </w:rPr>
              <w:t>Volunteers</w:t>
            </w:r>
          </w:p>
        </w:tc>
        <w:tc>
          <w:tcPr>
            <w:tcW w:w="8788" w:type="dxa"/>
          </w:tcPr>
          <w:p w14:paraId="18C532D6" w14:textId="77777777" w:rsidR="00F83A11" w:rsidRPr="001A649E" w:rsidRDefault="00F83A11" w:rsidP="000C73F8">
            <w:pPr>
              <w:rPr>
                <w:sz w:val="20"/>
                <w:szCs w:val="20"/>
              </w:rPr>
            </w:pPr>
            <w:r w:rsidRPr="001A649E">
              <w:rPr>
                <w:sz w:val="20"/>
                <w:szCs w:val="20"/>
              </w:rPr>
              <w:t>Then move the evacuated swimmers to changing area to get dressed (depending on time, temperature, presence of next group, severity of incident, likelihood of them going back into the lake (unlikely)</w:t>
            </w:r>
          </w:p>
        </w:tc>
        <w:tc>
          <w:tcPr>
            <w:tcW w:w="1418" w:type="dxa"/>
          </w:tcPr>
          <w:p w14:paraId="603BF729" w14:textId="77777777" w:rsidR="00F83A11" w:rsidRPr="001A649E" w:rsidRDefault="00F83A11" w:rsidP="000C73F8">
            <w:pPr>
              <w:rPr>
                <w:sz w:val="20"/>
                <w:szCs w:val="20"/>
              </w:rPr>
            </w:pPr>
          </w:p>
        </w:tc>
      </w:tr>
      <w:tr w:rsidR="00F83A11" w:rsidRPr="001A649E" w14:paraId="3133A9D3" w14:textId="77777777" w:rsidTr="000C73F8">
        <w:tc>
          <w:tcPr>
            <w:tcW w:w="2689" w:type="dxa"/>
          </w:tcPr>
          <w:p w14:paraId="606F9040" w14:textId="77777777" w:rsidR="00F83A11" w:rsidRPr="001A649E" w:rsidRDefault="00F83A11" w:rsidP="000C73F8">
            <w:pPr>
              <w:rPr>
                <w:sz w:val="20"/>
                <w:szCs w:val="20"/>
              </w:rPr>
            </w:pPr>
            <w:r w:rsidRPr="001A649E">
              <w:rPr>
                <w:sz w:val="20"/>
                <w:szCs w:val="20"/>
              </w:rPr>
              <w:t>Lifeguards</w:t>
            </w:r>
          </w:p>
        </w:tc>
        <w:tc>
          <w:tcPr>
            <w:tcW w:w="8788" w:type="dxa"/>
          </w:tcPr>
          <w:p w14:paraId="32FDDD43" w14:textId="77777777" w:rsidR="00F83A11" w:rsidRPr="001A649E" w:rsidRDefault="00F83A11" w:rsidP="000C73F8">
            <w:pPr>
              <w:rPr>
                <w:sz w:val="20"/>
                <w:szCs w:val="20"/>
              </w:rPr>
            </w:pPr>
            <w:r w:rsidRPr="001A649E">
              <w:rPr>
                <w:sz w:val="20"/>
                <w:szCs w:val="20"/>
              </w:rPr>
              <w:t>Call emergency services if needed, in line with their procedures</w:t>
            </w:r>
          </w:p>
        </w:tc>
        <w:tc>
          <w:tcPr>
            <w:tcW w:w="1418" w:type="dxa"/>
          </w:tcPr>
          <w:p w14:paraId="501E3066" w14:textId="77777777" w:rsidR="00F83A11" w:rsidRPr="001A649E" w:rsidRDefault="00F83A11" w:rsidP="000C73F8">
            <w:pPr>
              <w:rPr>
                <w:sz w:val="20"/>
                <w:szCs w:val="20"/>
              </w:rPr>
            </w:pPr>
          </w:p>
        </w:tc>
      </w:tr>
      <w:tr w:rsidR="00F83A11" w:rsidRPr="001A649E" w14:paraId="50E2D81F" w14:textId="77777777" w:rsidTr="000C73F8">
        <w:tc>
          <w:tcPr>
            <w:tcW w:w="2689" w:type="dxa"/>
          </w:tcPr>
          <w:p w14:paraId="2606C54B" w14:textId="77777777" w:rsidR="00F83A11" w:rsidRPr="001A649E" w:rsidRDefault="00F83A11" w:rsidP="000C73F8">
            <w:pPr>
              <w:rPr>
                <w:sz w:val="20"/>
                <w:szCs w:val="20"/>
              </w:rPr>
            </w:pPr>
            <w:r w:rsidRPr="001A649E">
              <w:rPr>
                <w:sz w:val="20"/>
                <w:szCs w:val="20"/>
              </w:rPr>
              <w:t>Imogen, volunteers</w:t>
            </w:r>
          </w:p>
        </w:tc>
        <w:tc>
          <w:tcPr>
            <w:tcW w:w="8788" w:type="dxa"/>
          </w:tcPr>
          <w:p w14:paraId="6CCB8637" w14:textId="77777777" w:rsidR="00F83A11" w:rsidRPr="001A649E" w:rsidRDefault="00F83A11" w:rsidP="000C73F8">
            <w:pPr>
              <w:rPr>
                <w:sz w:val="20"/>
                <w:szCs w:val="20"/>
              </w:rPr>
            </w:pPr>
            <w:r w:rsidRPr="001A649E">
              <w:rPr>
                <w:sz w:val="20"/>
                <w:szCs w:val="20"/>
              </w:rPr>
              <w:t xml:space="preserve">Ensure that emergency services know the way, arrange for a volunteer or two to go to car park to meet them. </w:t>
            </w:r>
          </w:p>
          <w:p w14:paraId="56E8E01E" w14:textId="77777777" w:rsidR="00F83A11" w:rsidRPr="001A649E" w:rsidRDefault="00F83A11" w:rsidP="000C73F8">
            <w:pPr>
              <w:rPr>
                <w:sz w:val="20"/>
                <w:szCs w:val="20"/>
              </w:rPr>
            </w:pPr>
            <w:r w:rsidRPr="001A649E">
              <w:rPr>
                <w:sz w:val="20"/>
                <w:szCs w:val="20"/>
              </w:rPr>
              <w:t>Note: There is a locked gate between the car park and the tracks down to the lake. Fire Services would have a key to this, Ambulance Service would be able to transport patients from the event area/lake to the car park. FE member of staff if present will have a key.</w:t>
            </w:r>
          </w:p>
        </w:tc>
        <w:tc>
          <w:tcPr>
            <w:tcW w:w="1418" w:type="dxa"/>
          </w:tcPr>
          <w:p w14:paraId="3EEACDB8" w14:textId="77777777" w:rsidR="00F83A11" w:rsidRPr="001A649E" w:rsidRDefault="00F83A11" w:rsidP="000C73F8">
            <w:pPr>
              <w:rPr>
                <w:sz w:val="20"/>
                <w:szCs w:val="20"/>
              </w:rPr>
            </w:pPr>
          </w:p>
        </w:tc>
      </w:tr>
      <w:tr w:rsidR="00F83A11" w:rsidRPr="001A649E" w14:paraId="39A2F5C8" w14:textId="77777777" w:rsidTr="000C73F8">
        <w:tc>
          <w:tcPr>
            <w:tcW w:w="2689" w:type="dxa"/>
          </w:tcPr>
          <w:p w14:paraId="2989F3A8" w14:textId="77777777" w:rsidR="00F83A11" w:rsidRPr="001A649E" w:rsidRDefault="00F83A11" w:rsidP="000C73F8">
            <w:pPr>
              <w:rPr>
                <w:sz w:val="20"/>
                <w:szCs w:val="20"/>
              </w:rPr>
            </w:pPr>
            <w:r w:rsidRPr="001A649E">
              <w:rPr>
                <w:sz w:val="20"/>
                <w:szCs w:val="20"/>
              </w:rPr>
              <w:t>Imogen, volunteers</w:t>
            </w:r>
          </w:p>
        </w:tc>
        <w:tc>
          <w:tcPr>
            <w:tcW w:w="8788" w:type="dxa"/>
          </w:tcPr>
          <w:p w14:paraId="2C553811" w14:textId="77777777" w:rsidR="00F83A11" w:rsidRPr="001A649E" w:rsidRDefault="00F83A11" w:rsidP="000C73F8">
            <w:pPr>
              <w:rPr>
                <w:sz w:val="20"/>
                <w:szCs w:val="20"/>
              </w:rPr>
            </w:pPr>
            <w:r w:rsidRPr="001A649E">
              <w:rPr>
                <w:sz w:val="20"/>
                <w:szCs w:val="20"/>
              </w:rPr>
              <w:t xml:space="preserve">Inform any participants waiting to enter the event area to go in the water – that the incident is being dealt with and ask them to wait before entering event area, and if necessary move them further away, </w:t>
            </w:r>
            <w:proofErr w:type="spellStart"/>
            <w:r w:rsidRPr="001A649E">
              <w:rPr>
                <w:sz w:val="20"/>
                <w:szCs w:val="20"/>
              </w:rPr>
              <w:t>i.e</w:t>
            </w:r>
            <w:proofErr w:type="spellEnd"/>
            <w:r w:rsidRPr="001A649E">
              <w:rPr>
                <w:sz w:val="20"/>
                <w:szCs w:val="20"/>
              </w:rPr>
              <w:t xml:space="preserve"> </w:t>
            </w:r>
            <w:proofErr w:type="spellStart"/>
            <w:r w:rsidRPr="001A649E">
              <w:rPr>
                <w:sz w:val="20"/>
                <w:szCs w:val="20"/>
              </w:rPr>
              <w:t>marshall</w:t>
            </w:r>
            <w:proofErr w:type="spellEnd"/>
            <w:r w:rsidRPr="001A649E">
              <w:rPr>
                <w:sz w:val="20"/>
                <w:szCs w:val="20"/>
              </w:rPr>
              <w:t xml:space="preserve"> them to avoid them getting in the way of emergency services.</w:t>
            </w:r>
          </w:p>
        </w:tc>
        <w:tc>
          <w:tcPr>
            <w:tcW w:w="1418" w:type="dxa"/>
          </w:tcPr>
          <w:p w14:paraId="5C54BB51" w14:textId="77777777" w:rsidR="00F83A11" w:rsidRPr="001A649E" w:rsidRDefault="00F83A11" w:rsidP="000C73F8">
            <w:pPr>
              <w:rPr>
                <w:sz w:val="20"/>
                <w:szCs w:val="20"/>
              </w:rPr>
            </w:pPr>
          </w:p>
        </w:tc>
      </w:tr>
      <w:tr w:rsidR="00F83A11" w:rsidRPr="001A649E" w14:paraId="0FB16614" w14:textId="77777777" w:rsidTr="000C73F8">
        <w:tc>
          <w:tcPr>
            <w:tcW w:w="2689" w:type="dxa"/>
          </w:tcPr>
          <w:p w14:paraId="3BBBCDF3" w14:textId="77777777" w:rsidR="00F83A11" w:rsidRPr="001A649E" w:rsidRDefault="00F83A11" w:rsidP="000C73F8">
            <w:pPr>
              <w:rPr>
                <w:sz w:val="20"/>
                <w:szCs w:val="20"/>
              </w:rPr>
            </w:pPr>
            <w:r w:rsidRPr="001A649E">
              <w:rPr>
                <w:sz w:val="20"/>
                <w:szCs w:val="20"/>
              </w:rPr>
              <w:t>Imogen, volunteers</w:t>
            </w:r>
          </w:p>
        </w:tc>
        <w:tc>
          <w:tcPr>
            <w:tcW w:w="8788" w:type="dxa"/>
          </w:tcPr>
          <w:p w14:paraId="2ED8CA61" w14:textId="77777777" w:rsidR="00F83A11" w:rsidRPr="001A649E" w:rsidRDefault="00F83A11" w:rsidP="000C73F8">
            <w:pPr>
              <w:rPr>
                <w:sz w:val="20"/>
                <w:szCs w:val="20"/>
              </w:rPr>
            </w:pPr>
            <w:r w:rsidRPr="001A649E">
              <w:rPr>
                <w:sz w:val="20"/>
                <w:szCs w:val="20"/>
              </w:rPr>
              <w:t>Inform any nearby spectators that the incident is being dealt with and ask them to move away</w:t>
            </w:r>
          </w:p>
        </w:tc>
        <w:tc>
          <w:tcPr>
            <w:tcW w:w="1418" w:type="dxa"/>
          </w:tcPr>
          <w:p w14:paraId="4DD8C2AE" w14:textId="77777777" w:rsidR="00F83A11" w:rsidRPr="001A649E" w:rsidRDefault="00F83A11" w:rsidP="000C73F8">
            <w:pPr>
              <w:rPr>
                <w:sz w:val="20"/>
                <w:szCs w:val="20"/>
              </w:rPr>
            </w:pPr>
          </w:p>
        </w:tc>
      </w:tr>
      <w:tr w:rsidR="00F83A11" w:rsidRPr="001A649E" w14:paraId="1A94BB84" w14:textId="77777777" w:rsidTr="000C73F8">
        <w:tc>
          <w:tcPr>
            <w:tcW w:w="2689" w:type="dxa"/>
          </w:tcPr>
          <w:p w14:paraId="23A5D114" w14:textId="77777777" w:rsidR="00F83A11" w:rsidRPr="001A649E" w:rsidRDefault="00F83A11" w:rsidP="000C73F8">
            <w:pPr>
              <w:rPr>
                <w:sz w:val="20"/>
                <w:szCs w:val="20"/>
              </w:rPr>
            </w:pPr>
            <w:r w:rsidRPr="001A649E">
              <w:rPr>
                <w:sz w:val="20"/>
                <w:szCs w:val="20"/>
              </w:rPr>
              <w:t>Head lifeguard, Imogen</w:t>
            </w:r>
          </w:p>
        </w:tc>
        <w:tc>
          <w:tcPr>
            <w:tcW w:w="8788" w:type="dxa"/>
          </w:tcPr>
          <w:p w14:paraId="2B52AE81" w14:textId="77777777" w:rsidR="00F83A11" w:rsidRPr="001A649E" w:rsidRDefault="00F83A11" w:rsidP="000C73F8">
            <w:pPr>
              <w:rPr>
                <w:sz w:val="20"/>
                <w:szCs w:val="20"/>
              </w:rPr>
            </w:pPr>
            <w:r w:rsidRPr="001A649E">
              <w:rPr>
                <w:sz w:val="20"/>
                <w:szCs w:val="20"/>
              </w:rPr>
              <w:t>Liaise with emergency services</w:t>
            </w:r>
          </w:p>
        </w:tc>
        <w:tc>
          <w:tcPr>
            <w:tcW w:w="1418" w:type="dxa"/>
          </w:tcPr>
          <w:p w14:paraId="1DFD5438" w14:textId="77777777" w:rsidR="00F83A11" w:rsidRPr="001A649E" w:rsidRDefault="00F83A11" w:rsidP="000C73F8">
            <w:pPr>
              <w:rPr>
                <w:sz w:val="20"/>
                <w:szCs w:val="20"/>
              </w:rPr>
            </w:pPr>
          </w:p>
        </w:tc>
      </w:tr>
      <w:tr w:rsidR="00F83A11" w:rsidRPr="001A649E" w14:paraId="255CE04E" w14:textId="77777777" w:rsidTr="000C73F8">
        <w:tc>
          <w:tcPr>
            <w:tcW w:w="2689" w:type="dxa"/>
          </w:tcPr>
          <w:p w14:paraId="56EA8241" w14:textId="77777777" w:rsidR="00F83A11" w:rsidRPr="001A649E" w:rsidRDefault="00F83A11" w:rsidP="000C73F8">
            <w:pPr>
              <w:rPr>
                <w:sz w:val="20"/>
                <w:szCs w:val="20"/>
              </w:rPr>
            </w:pPr>
            <w:r w:rsidRPr="001A649E">
              <w:rPr>
                <w:sz w:val="20"/>
                <w:szCs w:val="20"/>
              </w:rPr>
              <w:t>Head lifeguard, Imogen</w:t>
            </w:r>
          </w:p>
        </w:tc>
        <w:tc>
          <w:tcPr>
            <w:tcW w:w="8788" w:type="dxa"/>
          </w:tcPr>
          <w:p w14:paraId="7D93E681" w14:textId="77777777" w:rsidR="00F83A11" w:rsidRPr="001A649E" w:rsidRDefault="00F83A11" w:rsidP="000C73F8">
            <w:pPr>
              <w:rPr>
                <w:sz w:val="20"/>
                <w:szCs w:val="20"/>
              </w:rPr>
            </w:pPr>
            <w:r w:rsidRPr="001A649E">
              <w:rPr>
                <w:sz w:val="20"/>
                <w:szCs w:val="20"/>
              </w:rPr>
              <w:t xml:space="preserve">After incident has been dealt with, if appropriate, arrange to restart the event. </w:t>
            </w:r>
          </w:p>
        </w:tc>
        <w:tc>
          <w:tcPr>
            <w:tcW w:w="1418" w:type="dxa"/>
          </w:tcPr>
          <w:p w14:paraId="2DFEDC79" w14:textId="77777777" w:rsidR="00F83A11" w:rsidRPr="001A649E" w:rsidRDefault="00F83A11" w:rsidP="000C73F8">
            <w:pPr>
              <w:rPr>
                <w:sz w:val="20"/>
                <w:szCs w:val="20"/>
              </w:rPr>
            </w:pPr>
          </w:p>
        </w:tc>
      </w:tr>
    </w:tbl>
    <w:p w14:paraId="7715DBB6" w14:textId="77777777" w:rsidR="00F83A11" w:rsidRPr="001A649E" w:rsidRDefault="00F83A11" w:rsidP="00F83A11">
      <w:pPr>
        <w:rPr>
          <w:sz w:val="20"/>
          <w:szCs w:val="20"/>
        </w:rPr>
      </w:pPr>
    </w:p>
    <w:p w14:paraId="1C9ACAFB" w14:textId="77777777" w:rsidR="00F83A11" w:rsidRPr="001A649E" w:rsidRDefault="00F83A11" w:rsidP="00F83A11">
      <w:pPr>
        <w:rPr>
          <w:sz w:val="20"/>
          <w:szCs w:val="20"/>
        </w:rPr>
      </w:pPr>
      <w:r w:rsidRPr="001A649E">
        <w:rPr>
          <w:sz w:val="20"/>
          <w:szCs w:val="20"/>
        </w:rPr>
        <w:t>Affecting lake and fields and surrounding area</w:t>
      </w:r>
    </w:p>
    <w:p w14:paraId="7969CE61" w14:textId="77777777" w:rsidR="00F83A11" w:rsidRPr="001A649E" w:rsidRDefault="00F83A11" w:rsidP="00F83A11">
      <w:pPr>
        <w:pStyle w:val="PlainText"/>
        <w:rPr>
          <w:sz w:val="20"/>
          <w:szCs w:val="20"/>
        </w:rPr>
      </w:pPr>
    </w:p>
    <w:p w14:paraId="6B1F5F37" w14:textId="77777777" w:rsidR="00F83A11" w:rsidRPr="001A649E" w:rsidRDefault="00F83A11" w:rsidP="00F83A11">
      <w:pPr>
        <w:numPr>
          <w:ilvl w:val="0"/>
          <w:numId w:val="4"/>
        </w:numPr>
        <w:rPr>
          <w:sz w:val="20"/>
          <w:szCs w:val="20"/>
        </w:rPr>
      </w:pPr>
      <w:r w:rsidRPr="001A649E">
        <w:rPr>
          <w:b/>
          <w:sz w:val="20"/>
          <w:szCs w:val="20"/>
        </w:rPr>
        <w:t>Safeguarding children and young people</w:t>
      </w:r>
    </w:p>
    <w:p w14:paraId="2D94A41D" w14:textId="77777777" w:rsidR="00F83A11" w:rsidRPr="001A649E" w:rsidRDefault="00F83A11" w:rsidP="00F83A11">
      <w:pPr>
        <w:rPr>
          <w:sz w:val="20"/>
          <w:szCs w:val="20"/>
        </w:rPr>
      </w:pPr>
      <w:r w:rsidRPr="001A649E">
        <w:rPr>
          <w:sz w:val="20"/>
          <w:szCs w:val="20"/>
        </w:rPr>
        <w:t>Please see safeguarding policy for this event. For any concerns about the welfare of children this might be useful: Norfolk County Council Children’s Services: 0344 800 8020 or NSPCC helpline: 0808 800500.</w:t>
      </w:r>
    </w:p>
    <w:p w14:paraId="3A68AC00" w14:textId="77777777" w:rsidR="00F83A11" w:rsidRPr="001A649E" w:rsidRDefault="00F83A11" w:rsidP="00F83A11">
      <w:pPr>
        <w:rPr>
          <w:sz w:val="20"/>
          <w:szCs w:val="20"/>
        </w:rPr>
      </w:pPr>
    </w:p>
    <w:p w14:paraId="5C9B5011" w14:textId="77777777" w:rsidR="00F83A11" w:rsidRPr="001A649E" w:rsidRDefault="00F83A11" w:rsidP="00F83A11">
      <w:pPr>
        <w:numPr>
          <w:ilvl w:val="0"/>
          <w:numId w:val="4"/>
        </w:numPr>
        <w:rPr>
          <w:sz w:val="20"/>
          <w:szCs w:val="20"/>
        </w:rPr>
      </w:pPr>
      <w:r w:rsidRPr="001A649E">
        <w:rPr>
          <w:b/>
          <w:sz w:val="20"/>
          <w:szCs w:val="20"/>
        </w:rPr>
        <w:t>Lost children</w:t>
      </w:r>
    </w:p>
    <w:p w14:paraId="4D5B94BC" w14:textId="77777777" w:rsidR="00F83A11" w:rsidRPr="001A649E" w:rsidRDefault="00F83A11" w:rsidP="00F83A11">
      <w:pPr>
        <w:rPr>
          <w:sz w:val="20"/>
          <w:szCs w:val="20"/>
        </w:rPr>
      </w:pPr>
      <w:r w:rsidRPr="001A649E">
        <w:rPr>
          <w:sz w:val="20"/>
          <w:szCs w:val="20"/>
        </w:rPr>
        <w:t xml:space="preserve">If lost in the water, procedures followed as above for Medical emergency. </w:t>
      </w:r>
    </w:p>
    <w:p w14:paraId="4D65D41A" w14:textId="77777777" w:rsidR="00F83A11" w:rsidRPr="001A649E" w:rsidRDefault="00F83A11" w:rsidP="00F83A11">
      <w:pPr>
        <w:rPr>
          <w:sz w:val="20"/>
          <w:szCs w:val="20"/>
        </w:rPr>
      </w:pPr>
      <w:r w:rsidRPr="001A649E">
        <w:rPr>
          <w:sz w:val="20"/>
          <w:szCs w:val="20"/>
        </w:rPr>
        <w:t>If lost in or near the event area:</w:t>
      </w:r>
    </w:p>
    <w:p w14:paraId="5686C12F" w14:textId="77777777" w:rsidR="00F83A11" w:rsidRPr="001A649E" w:rsidRDefault="00F83A11" w:rsidP="00F83A11">
      <w:pPr>
        <w:rPr>
          <w:sz w:val="20"/>
          <w:szCs w:val="20"/>
        </w:rPr>
      </w:pPr>
    </w:p>
    <w:tbl>
      <w:tblPr>
        <w:tblStyle w:val="TableGrid"/>
        <w:tblW w:w="13804" w:type="dxa"/>
        <w:tblLook w:val="01E0" w:firstRow="1" w:lastRow="1" w:firstColumn="1" w:lastColumn="1" w:noHBand="0" w:noVBand="0"/>
      </w:tblPr>
      <w:tblGrid>
        <w:gridCol w:w="2133"/>
        <w:gridCol w:w="10253"/>
        <w:gridCol w:w="1418"/>
      </w:tblGrid>
      <w:tr w:rsidR="00F83A11" w:rsidRPr="001A649E" w14:paraId="1E01F29C" w14:textId="77777777" w:rsidTr="000C73F8">
        <w:tc>
          <w:tcPr>
            <w:tcW w:w="2133" w:type="dxa"/>
          </w:tcPr>
          <w:p w14:paraId="0AAE1CD1" w14:textId="77777777" w:rsidR="00F83A11" w:rsidRPr="001A649E" w:rsidRDefault="00F83A11" w:rsidP="000C73F8">
            <w:pPr>
              <w:rPr>
                <w:sz w:val="20"/>
                <w:szCs w:val="20"/>
              </w:rPr>
            </w:pPr>
            <w:r w:rsidRPr="001A649E">
              <w:rPr>
                <w:sz w:val="20"/>
                <w:szCs w:val="20"/>
              </w:rPr>
              <w:t>Imogen, volunteers,</w:t>
            </w:r>
          </w:p>
          <w:p w14:paraId="54943140" w14:textId="77777777" w:rsidR="00F83A11" w:rsidRPr="001A649E" w:rsidRDefault="00F83A11" w:rsidP="000C73F8">
            <w:pPr>
              <w:rPr>
                <w:sz w:val="20"/>
                <w:szCs w:val="20"/>
              </w:rPr>
            </w:pPr>
            <w:r w:rsidRPr="001A649E">
              <w:rPr>
                <w:sz w:val="20"/>
                <w:szCs w:val="20"/>
              </w:rPr>
              <w:t>lifeguards, staff</w:t>
            </w:r>
          </w:p>
        </w:tc>
        <w:tc>
          <w:tcPr>
            <w:tcW w:w="10253" w:type="dxa"/>
          </w:tcPr>
          <w:p w14:paraId="54324E59" w14:textId="77777777" w:rsidR="00F83A11" w:rsidRPr="001A649E" w:rsidRDefault="00F83A11" w:rsidP="000C73F8">
            <w:pPr>
              <w:rPr>
                <w:sz w:val="20"/>
                <w:szCs w:val="20"/>
              </w:rPr>
            </w:pPr>
            <w:r w:rsidRPr="001A649E">
              <w:rPr>
                <w:sz w:val="20"/>
                <w:szCs w:val="20"/>
              </w:rPr>
              <w:t>If a parent reports a lost child</w:t>
            </w:r>
          </w:p>
          <w:p w14:paraId="28F48DF7" w14:textId="77777777" w:rsidR="00F83A11" w:rsidRPr="001A649E" w:rsidRDefault="00F83A11" w:rsidP="000C73F8">
            <w:pPr>
              <w:numPr>
                <w:ilvl w:val="0"/>
                <w:numId w:val="5"/>
              </w:numPr>
              <w:rPr>
                <w:sz w:val="20"/>
                <w:szCs w:val="20"/>
              </w:rPr>
            </w:pPr>
            <w:r w:rsidRPr="001A649E">
              <w:rPr>
                <w:sz w:val="20"/>
                <w:szCs w:val="20"/>
              </w:rPr>
              <w:t>organise spare volunteers and lifeguards to search the surrounding area allocating each individual to a specific area, including looking at the water; request all those searching report back within a short time. If more personnel are needed, suspend the event.</w:t>
            </w:r>
          </w:p>
          <w:p w14:paraId="48F70A35" w14:textId="77777777" w:rsidR="00F83A11" w:rsidRPr="001A649E" w:rsidRDefault="00F83A11" w:rsidP="000C73F8">
            <w:pPr>
              <w:numPr>
                <w:ilvl w:val="0"/>
                <w:numId w:val="5"/>
              </w:numPr>
              <w:rPr>
                <w:sz w:val="20"/>
                <w:szCs w:val="20"/>
              </w:rPr>
            </w:pPr>
            <w:r w:rsidRPr="001A649E">
              <w:rPr>
                <w:sz w:val="20"/>
                <w:szCs w:val="20"/>
              </w:rPr>
              <w:t>make a note of the circumstances in which the child has gone missing and where he/she was last seen and prepare a detailed physical description of the child, to include their hair and eye colour, approximate height and build and clothing he/she was wearing, as this will be required by the police</w:t>
            </w:r>
          </w:p>
          <w:p w14:paraId="484F660D" w14:textId="77777777" w:rsidR="00F83A11" w:rsidRPr="001A649E" w:rsidRDefault="00F83A11" w:rsidP="000C73F8">
            <w:pPr>
              <w:numPr>
                <w:ilvl w:val="0"/>
                <w:numId w:val="5"/>
              </w:numPr>
              <w:rPr>
                <w:sz w:val="20"/>
                <w:szCs w:val="20"/>
              </w:rPr>
            </w:pPr>
            <w:r w:rsidRPr="001A649E">
              <w:rPr>
                <w:sz w:val="20"/>
                <w:szCs w:val="20"/>
              </w:rPr>
              <w:t>report the concern to the police if the search is unsuccessful and no later than 20 minutes after the initial missing person report if the search is ongoing</w:t>
            </w:r>
          </w:p>
          <w:p w14:paraId="290ACF8D" w14:textId="77777777" w:rsidR="00F83A11" w:rsidRPr="001A649E" w:rsidRDefault="00F83A11" w:rsidP="000C73F8">
            <w:pPr>
              <w:numPr>
                <w:ilvl w:val="0"/>
                <w:numId w:val="5"/>
              </w:numPr>
              <w:rPr>
                <w:sz w:val="20"/>
                <w:szCs w:val="20"/>
              </w:rPr>
            </w:pPr>
            <w:r w:rsidRPr="001A649E">
              <w:rPr>
                <w:sz w:val="20"/>
                <w:szCs w:val="20"/>
              </w:rPr>
              <w:t>follow police guidance if further action is recommended and maintain close contact with the police</w:t>
            </w:r>
          </w:p>
          <w:p w14:paraId="1EC90AFF" w14:textId="77777777" w:rsidR="00F83A11" w:rsidRPr="001A649E" w:rsidRDefault="00F83A11" w:rsidP="000C73F8">
            <w:pPr>
              <w:numPr>
                <w:ilvl w:val="0"/>
                <w:numId w:val="5"/>
              </w:numPr>
              <w:rPr>
                <w:sz w:val="20"/>
                <w:szCs w:val="20"/>
              </w:rPr>
            </w:pPr>
            <w:r w:rsidRPr="001A649E">
              <w:rPr>
                <w:sz w:val="20"/>
                <w:szCs w:val="20"/>
              </w:rPr>
              <w:t>inform all adults involved including the parents, searchers and police if at any stage the child is located.</w:t>
            </w:r>
          </w:p>
        </w:tc>
        <w:tc>
          <w:tcPr>
            <w:tcW w:w="1418" w:type="dxa"/>
          </w:tcPr>
          <w:p w14:paraId="21B7AA03" w14:textId="77777777" w:rsidR="00F83A11" w:rsidRPr="001A649E" w:rsidRDefault="00F83A11" w:rsidP="000C73F8">
            <w:pPr>
              <w:rPr>
                <w:sz w:val="20"/>
                <w:szCs w:val="20"/>
              </w:rPr>
            </w:pPr>
          </w:p>
        </w:tc>
      </w:tr>
      <w:tr w:rsidR="00F83A11" w:rsidRPr="001A649E" w14:paraId="329183FF" w14:textId="77777777" w:rsidTr="000C73F8">
        <w:tc>
          <w:tcPr>
            <w:tcW w:w="2133" w:type="dxa"/>
          </w:tcPr>
          <w:p w14:paraId="4BC50304" w14:textId="77777777" w:rsidR="00F83A11" w:rsidRPr="001A649E" w:rsidRDefault="00F83A11" w:rsidP="000C73F8">
            <w:pPr>
              <w:rPr>
                <w:sz w:val="20"/>
                <w:szCs w:val="20"/>
              </w:rPr>
            </w:pPr>
          </w:p>
        </w:tc>
        <w:tc>
          <w:tcPr>
            <w:tcW w:w="10253" w:type="dxa"/>
          </w:tcPr>
          <w:p w14:paraId="6011A112" w14:textId="77777777" w:rsidR="00F83A11" w:rsidRPr="001A649E" w:rsidRDefault="00F83A11" w:rsidP="000C73F8">
            <w:pPr>
              <w:rPr>
                <w:sz w:val="20"/>
                <w:szCs w:val="20"/>
              </w:rPr>
            </w:pPr>
            <w:r w:rsidRPr="001A649E">
              <w:rPr>
                <w:sz w:val="20"/>
                <w:szCs w:val="20"/>
              </w:rPr>
              <w:t>If a child reports they have lost their parent</w:t>
            </w:r>
          </w:p>
          <w:p w14:paraId="1F5D099B" w14:textId="77777777" w:rsidR="00F83A11" w:rsidRPr="001A649E" w:rsidRDefault="00F83A11" w:rsidP="000C73F8">
            <w:pPr>
              <w:numPr>
                <w:ilvl w:val="0"/>
                <w:numId w:val="6"/>
              </w:numPr>
              <w:rPr>
                <w:sz w:val="20"/>
                <w:szCs w:val="20"/>
              </w:rPr>
            </w:pPr>
            <w:r w:rsidRPr="001A649E">
              <w:rPr>
                <w:sz w:val="20"/>
                <w:szCs w:val="20"/>
              </w:rPr>
              <w:t xml:space="preserve">allocate a member of staff or volunteer (preferably one who is DBS checked) to stay with the child, away from reception. </w:t>
            </w:r>
          </w:p>
          <w:p w14:paraId="4F463F86" w14:textId="77777777" w:rsidR="00F83A11" w:rsidRPr="001A649E" w:rsidRDefault="00F83A11" w:rsidP="000C73F8">
            <w:pPr>
              <w:numPr>
                <w:ilvl w:val="0"/>
                <w:numId w:val="6"/>
              </w:numPr>
              <w:rPr>
                <w:sz w:val="20"/>
                <w:szCs w:val="20"/>
              </w:rPr>
            </w:pPr>
            <w:r w:rsidRPr="001A649E">
              <w:rPr>
                <w:sz w:val="20"/>
                <w:szCs w:val="20"/>
              </w:rPr>
              <w:t xml:space="preserve">organise a search and follow procedures as above. </w:t>
            </w:r>
          </w:p>
          <w:p w14:paraId="54FFC4B4" w14:textId="77777777" w:rsidR="00F83A11" w:rsidRPr="001A649E" w:rsidRDefault="00F83A11" w:rsidP="000C73F8">
            <w:pPr>
              <w:numPr>
                <w:ilvl w:val="0"/>
                <w:numId w:val="6"/>
              </w:numPr>
              <w:rPr>
                <w:sz w:val="20"/>
                <w:szCs w:val="20"/>
              </w:rPr>
            </w:pPr>
            <w:r w:rsidRPr="001A649E">
              <w:rPr>
                <w:sz w:val="20"/>
                <w:szCs w:val="20"/>
              </w:rPr>
              <w:t>Contact the person listed as emergency contact on application for the event.</w:t>
            </w:r>
          </w:p>
        </w:tc>
        <w:tc>
          <w:tcPr>
            <w:tcW w:w="1418" w:type="dxa"/>
          </w:tcPr>
          <w:p w14:paraId="732A231A" w14:textId="77777777" w:rsidR="00F83A11" w:rsidRPr="001A649E" w:rsidRDefault="00F83A11" w:rsidP="000C73F8">
            <w:pPr>
              <w:rPr>
                <w:sz w:val="20"/>
                <w:szCs w:val="20"/>
              </w:rPr>
            </w:pPr>
          </w:p>
        </w:tc>
      </w:tr>
    </w:tbl>
    <w:p w14:paraId="1381A8AD" w14:textId="77777777" w:rsidR="00F83A11" w:rsidRPr="001A649E" w:rsidRDefault="00F83A11" w:rsidP="00F83A11">
      <w:pPr>
        <w:pStyle w:val="PlainText"/>
        <w:rPr>
          <w:rFonts w:ascii="Arial" w:eastAsia="MS Gothic" w:hAnsi="Arial"/>
          <w:b/>
          <w:sz w:val="20"/>
          <w:szCs w:val="20"/>
        </w:rPr>
      </w:pPr>
    </w:p>
    <w:p w14:paraId="7030C2EC" w14:textId="77777777" w:rsidR="00F83A11" w:rsidRPr="001A649E" w:rsidRDefault="00F83A11" w:rsidP="00F83A11">
      <w:pPr>
        <w:pStyle w:val="PlainText"/>
        <w:numPr>
          <w:ilvl w:val="0"/>
          <w:numId w:val="1"/>
        </w:numPr>
        <w:rPr>
          <w:rFonts w:ascii="Arial" w:eastAsia="MS Gothic" w:hAnsi="Arial"/>
          <w:b/>
          <w:sz w:val="20"/>
          <w:szCs w:val="20"/>
        </w:rPr>
      </w:pPr>
      <w:r w:rsidRPr="001A649E">
        <w:rPr>
          <w:rFonts w:ascii="Arial" w:eastAsia="MS Gothic" w:hAnsi="Arial"/>
          <w:b/>
          <w:sz w:val="20"/>
          <w:szCs w:val="20"/>
        </w:rPr>
        <w:t>Deteriorating conditions and reasons for stopping the event</w:t>
      </w:r>
    </w:p>
    <w:p w14:paraId="19B2BBEB" w14:textId="77777777" w:rsidR="00F83A11" w:rsidRPr="001A649E" w:rsidRDefault="00F83A11" w:rsidP="00F83A11">
      <w:pPr>
        <w:pStyle w:val="PlainText"/>
        <w:ind w:left="720"/>
        <w:rPr>
          <w:rFonts w:ascii="Arial" w:eastAsia="MS Gothic" w:hAnsi="Arial"/>
          <w:b/>
          <w:sz w:val="20"/>
          <w:szCs w:val="20"/>
        </w:rPr>
      </w:pPr>
    </w:p>
    <w:tbl>
      <w:tblPr>
        <w:tblStyle w:val="TableGrid"/>
        <w:tblW w:w="13036" w:type="dxa"/>
        <w:tblLook w:val="04A0" w:firstRow="1" w:lastRow="0" w:firstColumn="1" w:lastColumn="0" w:noHBand="0" w:noVBand="1"/>
      </w:tblPr>
      <w:tblGrid>
        <w:gridCol w:w="2169"/>
        <w:gridCol w:w="10159"/>
        <w:gridCol w:w="708"/>
      </w:tblGrid>
      <w:tr w:rsidR="00F83A11" w:rsidRPr="001A649E" w14:paraId="3DE07513" w14:textId="77777777" w:rsidTr="000C73F8">
        <w:tc>
          <w:tcPr>
            <w:tcW w:w="13036" w:type="dxa"/>
            <w:gridSpan w:val="3"/>
          </w:tcPr>
          <w:p w14:paraId="78DFD44D" w14:textId="77777777" w:rsidR="00F83A11" w:rsidRPr="001A649E" w:rsidRDefault="00F83A11" w:rsidP="000C73F8">
            <w:pPr>
              <w:pStyle w:val="PlainText"/>
              <w:rPr>
                <w:rFonts w:ascii="Trebuchet MS" w:eastAsiaTheme="minorEastAsia" w:hAnsi="Trebuchet MS"/>
                <w:sz w:val="20"/>
                <w:szCs w:val="20"/>
                <w:lang w:eastAsia="en-GB"/>
              </w:rPr>
            </w:pPr>
            <w:r w:rsidRPr="001A649E">
              <w:rPr>
                <w:b/>
                <w:sz w:val="20"/>
                <w:szCs w:val="20"/>
              </w:rPr>
              <w:t xml:space="preserve">Lightning or very high winds (force </w:t>
            </w:r>
            <w:r>
              <w:rPr>
                <w:b/>
                <w:sz w:val="20"/>
                <w:szCs w:val="20"/>
              </w:rPr>
              <w:t>7</w:t>
            </w:r>
            <w:r w:rsidRPr="001A649E">
              <w:rPr>
                <w:b/>
                <w:sz w:val="20"/>
                <w:szCs w:val="20"/>
              </w:rPr>
              <w:t xml:space="preserve"> or above)</w:t>
            </w:r>
          </w:p>
        </w:tc>
      </w:tr>
      <w:tr w:rsidR="00F83A11" w:rsidRPr="001A649E" w14:paraId="6582A7D2" w14:textId="77777777" w:rsidTr="000C73F8">
        <w:tblPrEx>
          <w:tblLook w:val="01E0" w:firstRow="1" w:lastRow="1" w:firstColumn="1" w:lastColumn="1" w:noHBand="0" w:noVBand="0"/>
        </w:tblPrEx>
        <w:tc>
          <w:tcPr>
            <w:tcW w:w="2169" w:type="dxa"/>
          </w:tcPr>
          <w:p w14:paraId="66F83157" w14:textId="77777777" w:rsidR="00F83A11" w:rsidRPr="001A649E" w:rsidRDefault="00F83A11" w:rsidP="000C73F8">
            <w:pPr>
              <w:rPr>
                <w:sz w:val="20"/>
                <w:szCs w:val="20"/>
              </w:rPr>
            </w:pPr>
            <w:r w:rsidRPr="001A649E">
              <w:rPr>
                <w:sz w:val="20"/>
                <w:szCs w:val="20"/>
              </w:rPr>
              <w:t>Lifeguards, head lifeguard</w:t>
            </w:r>
          </w:p>
        </w:tc>
        <w:tc>
          <w:tcPr>
            <w:tcW w:w="10159" w:type="dxa"/>
          </w:tcPr>
          <w:p w14:paraId="5A89D5D5" w14:textId="77777777" w:rsidR="00F83A11" w:rsidRPr="001A649E" w:rsidRDefault="00F83A11" w:rsidP="000C73F8">
            <w:pPr>
              <w:rPr>
                <w:sz w:val="20"/>
                <w:szCs w:val="20"/>
              </w:rPr>
            </w:pPr>
            <w:r w:rsidRPr="001A649E">
              <w:rPr>
                <w:sz w:val="20"/>
                <w:szCs w:val="20"/>
              </w:rPr>
              <w:t>will clear the lake – signal – long blast on whistle. Follow procedures to evacuate the water quickly. Head lifeguard will have information given by any participants with disabilities or potentially relevant medical conditions.</w:t>
            </w:r>
          </w:p>
        </w:tc>
        <w:tc>
          <w:tcPr>
            <w:tcW w:w="708" w:type="dxa"/>
          </w:tcPr>
          <w:p w14:paraId="74DD368D" w14:textId="77777777" w:rsidR="00F83A11" w:rsidRPr="001A649E" w:rsidRDefault="00F83A11" w:rsidP="000C73F8">
            <w:pPr>
              <w:rPr>
                <w:sz w:val="20"/>
                <w:szCs w:val="20"/>
              </w:rPr>
            </w:pPr>
          </w:p>
        </w:tc>
      </w:tr>
      <w:tr w:rsidR="00F83A11" w:rsidRPr="001A649E" w14:paraId="4F4E7074" w14:textId="77777777" w:rsidTr="000C73F8">
        <w:tblPrEx>
          <w:tblLook w:val="01E0" w:firstRow="1" w:lastRow="1" w:firstColumn="1" w:lastColumn="1" w:noHBand="0" w:noVBand="0"/>
        </w:tblPrEx>
        <w:tc>
          <w:tcPr>
            <w:tcW w:w="2169" w:type="dxa"/>
          </w:tcPr>
          <w:p w14:paraId="606D1301" w14:textId="77777777" w:rsidR="00F83A11" w:rsidRPr="001A649E" w:rsidRDefault="00F83A11" w:rsidP="000C73F8">
            <w:pPr>
              <w:rPr>
                <w:sz w:val="20"/>
                <w:szCs w:val="20"/>
              </w:rPr>
            </w:pPr>
            <w:r w:rsidRPr="001A649E">
              <w:rPr>
                <w:sz w:val="20"/>
                <w:szCs w:val="20"/>
              </w:rPr>
              <w:t>Lifeguards, volunteers</w:t>
            </w:r>
          </w:p>
        </w:tc>
        <w:tc>
          <w:tcPr>
            <w:tcW w:w="10159" w:type="dxa"/>
          </w:tcPr>
          <w:p w14:paraId="537F06E5" w14:textId="77777777" w:rsidR="00F83A11" w:rsidRPr="001A649E" w:rsidRDefault="00F83A11" w:rsidP="000C73F8">
            <w:pPr>
              <w:rPr>
                <w:sz w:val="20"/>
                <w:szCs w:val="20"/>
              </w:rPr>
            </w:pPr>
            <w:r w:rsidRPr="001A649E">
              <w:rPr>
                <w:sz w:val="20"/>
                <w:szCs w:val="20"/>
              </w:rPr>
              <w:t>Marshall evacuated swimmers away from the lake bank to emergency assembly point (near reception decks, outside the event area)</w:t>
            </w:r>
          </w:p>
        </w:tc>
        <w:tc>
          <w:tcPr>
            <w:tcW w:w="708" w:type="dxa"/>
          </w:tcPr>
          <w:p w14:paraId="4B3870DB" w14:textId="77777777" w:rsidR="00F83A11" w:rsidRPr="001A649E" w:rsidRDefault="00F83A11" w:rsidP="000C73F8">
            <w:pPr>
              <w:rPr>
                <w:sz w:val="20"/>
                <w:szCs w:val="20"/>
              </w:rPr>
            </w:pPr>
          </w:p>
        </w:tc>
      </w:tr>
      <w:tr w:rsidR="00F83A11" w:rsidRPr="001A649E" w14:paraId="5C5F5DA8" w14:textId="77777777" w:rsidTr="000C73F8">
        <w:tblPrEx>
          <w:tblLook w:val="01E0" w:firstRow="1" w:lastRow="1" w:firstColumn="1" w:lastColumn="1" w:noHBand="0" w:noVBand="0"/>
        </w:tblPrEx>
        <w:tc>
          <w:tcPr>
            <w:tcW w:w="2169" w:type="dxa"/>
          </w:tcPr>
          <w:p w14:paraId="0F3CE564" w14:textId="77777777" w:rsidR="00F83A11" w:rsidRPr="001A649E" w:rsidRDefault="00F83A11" w:rsidP="000C73F8">
            <w:pPr>
              <w:rPr>
                <w:sz w:val="20"/>
                <w:szCs w:val="20"/>
              </w:rPr>
            </w:pPr>
            <w:r w:rsidRPr="001A649E">
              <w:rPr>
                <w:sz w:val="20"/>
                <w:szCs w:val="20"/>
              </w:rPr>
              <w:t>Volunteers</w:t>
            </w:r>
          </w:p>
        </w:tc>
        <w:tc>
          <w:tcPr>
            <w:tcW w:w="10159" w:type="dxa"/>
          </w:tcPr>
          <w:p w14:paraId="2E38D93D" w14:textId="77777777" w:rsidR="00F83A11" w:rsidRPr="001A649E" w:rsidRDefault="00F83A11" w:rsidP="000C73F8">
            <w:pPr>
              <w:rPr>
                <w:sz w:val="20"/>
                <w:szCs w:val="20"/>
              </w:rPr>
            </w:pPr>
            <w:r w:rsidRPr="001A649E">
              <w:rPr>
                <w:sz w:val="20"/>
                <w:szCs w:val="20"/>
              </w:rPr>
              <w:t>Then move the evacuated swimmers to changing area to get dressed. Tell them that they are unlikely to be going back into the lake, and should leave quickly once dressed.</w:t>
            </w:r>
          </w:p>
        </w:tc>
        <w:tc>
          <w:tcPr>
            <w:tcW w:w="708" w:type="dxa"/>
          </w:tcPr>
          <w:p w14:paraId="55F2BD92" w14:textId="77777777" w:rsidR="00F83A11" w:rsidRPr="001A649E" w:rsidRDefault="00F83A11" w:rsidP="000C73F8">
            <w:pPr>
              <w:rPr>
                <w:sz w:val="20"/>
                <w:szCs w:val="20"/>
              </w:rPr>
            </w:pPr>
          </w:p>
        </w:tc>
      </w:tr>
      <w:tr w:rsidR="00F83A11" w:rsidRPr="001A649E" w14:paraId="49DE8CD6" w14:textId="77777777" w:rsidTr="000C73F8">
        <w:tblPrEx>
          <w:tblLook w:val="01E0" w:firstRow="1" w:lastRow="1" w:firstColumn="1" w:lastColumn="1" w:noHBand="0" w:noVBand="0"/>
        </w:tblPrEx>
        <w:tc>
          <w:tcPr>
            <w:tcW w:w="2169" w:type="dxa"/>
          </w:tcPr>
          <w:p w14:paraId="5198EB25" w14:textId="77777777" w:rsidR="00F83A11" w:rsidRPr="001A649E" w:rsidRDefault="00F83A11" w:rsidP="000C73F8">
            <w:pPr>
              <w:rPr>
                <w:sz w:val="20"/>
                <w:szCs w:val="20"/>
              </w:rPr>
            </w:pPr>
            <w:r w:rsidRPr="001A649E">
              <w:rPr>
                <w:sz w:val="20"/>
                <w:szCs w:val="20"/>
              </w:rPr>
              <w:t>Imogen, volunteers</w:t>
            </w:r>
          </w:p>
        </w:tc>
        <w:tc>
          <w:tcPr>
            <w:tcW w:w="10159" w:type="dxa"/>
          </w:tcPr>
          <w:p w14:paraId="7281C09B" w14:textId="77777777" w:rsidR="00F83A11" w:rsidRPr="001A649E" w:rsidRDefault="00F83A11" w:rsidP="000C73F8">
            <w:pPr>
              <w:rPr>
                <w:sz w:val="20"/>
                <w:szCs w:val="20"/>
              </w:rPr>
            </w:pPr>
            <w:r w:rsidRPr="001A649E">
              <w:rPr>
                <w:sz w:val="20"/>
                <w:szCs w:val="20"/>
              </w:rPr>
              <w:t>Inform any participants waiting to enter the event area to go in the water – that the event is temporarily suspended or cancelled, depending on severity of weather event. Ask them to leave or to wait in an area safe from the weather event.</w:t>
            </w:r>
          </w:p>
        </w:tc>
        <w:tc>
          <w:tcPr>
            <w:tcW w:w="708" w:type="dxa"/>
          </w:tcPr>
          <w:p w14:paraId="76C6F629" w14:textId="77777777" w:rsidR="00F83A11" w:rsidRPr="001A649E" w:rsidRDefault="00F83A11" w:rsidP="000C73F8">
            <w:pPr>
              <w:rPr>
                <w:sz w:val="20"/>
                <w:szCs w:val="20"/>
              </w:rPr>
            </w:pPr>
          </w:p>
        </w:tc>
      </w:tr>
      <w:tr w:rsidR="00F83A11" w:rsidRPr="001A649E" w14:paraId="1E561348" w14:textId="77777777" w:rsidTr="000C73F8">
        <w:tblPrEx>
          <w:tblLook w:val="01E0" w:firstRow="1" w:lastRow="1" w:firstColumn="1" w:lastColumn="1" w:noHBand="0" w:noVBand="0"/>
        </w:tblPrEx>
        <w:tc>
          <w:tcPr>
            <w:tcW w:w="2169" w:type="dxa"/>
          </w:tcPr>
          <w:p w14:paraId="79CDD703" w14:textId="77777777" w:rsidR="00F83A11" w:rsidRPr="001A649E" w:rsidRDefault="00F83A11" w:rsidP="000C73F8">
            <w:pPr>
              <w:rPr>
                <w:sz w:val="20"/>
                <w:szCs w:val="20"/>
              </w:rPr>
            </w:pPr>
            <w:r w:rsidRPr="001A649E">
              <w:rPr>
                <w:sz w:val="20"/>
                <w:szCs w:val="20"/>
              </w:rPr>
              <w:t>Imogen</w:t>
            </w:r>
          </w:p>
        </w:tc>
        <w:tc>
          <w:tcPr>
            <w:tcW w:w="10159" w:type="dxa"/>
          </w:tcPr>
          <w:p w14:paraId="68BE9628" w14:textId="77777777" w:rsidR="00F83A11" w:rsidRPr="001A649E" w:rsidRDefault="00F83A11" w:rsidP="000C73F8">
            <w:pPr>
              <w:rPr>
                <w:sz w:val="20"/>
                <w:szCs w:val="20"/>
              </w:rPr>
            </w:pPr>
            <w:r w:rsidRPr="001A649E">
              <w:rPr>
                <w:sz w:val="20"/>
                <w:szCs w:val="20"/>
              </w:rPr>
              <w:t>Ask volunteers to go to a safe place</w:t>
            </w:r>
          </w:p>
        </w:tc>
        <w:tc>
          <w:tcPr>
            <w:tcW w:w="708" w:type="dxa"/>
          </w:tcPr>
          <w:p w14:paraId="72937756" w14:textId="77777777" w:rsidR="00F83A11" w:rsidRPr="001A649E" w:rsidRDefault="00F83A11" w:rsidP="000C73F8">
            <w:pPr>
              <w:rPr>
                <w:sz w:val="20"/>
                <w:szCs w:val="20"/>
              </w:rPr>
            </w:pPr>
          </w:p>
        </w:tc>
      </w:tr>
      <w:tr w:rsidR="00F83A11" w:rsidRPr="001A649E" w14:paraId="6D1E4E44" w14:textId="77777777" w:rsidTr="000C73F8">
        <w:tblPrEx>
          <w:tblLook w:val="01E0" w:firstRow="1" w:lastRow="1" w:firstColumn="1" w:lastColumn="1" w:noHBand="0" w:noVBand="0"/>
        </w:tblPrEx>
        <w:tc>
          <w:tcPr>
            <w:tcW w:w="2169" w:type="dxa"/>
          </w:tcPr>
          <w:p w14:paraId="672E8081" w14:textId="77777777" w:rsidR="00F83A11" w:rsidRPr="001A649E" w:rsidRDefault="00F83A11" w:rsidP="000C73F8">
            <w:pPr>
              <w:rPr>
                <w:sz w:val="20"/>
                <w:szCs w:val="20"/>
              </w:rPr>
            </w:pPr>
            <w:r w:rsidRPr="001A649E">
              <w:rPr>
                <w:sz w:val="20"/>
                <w:szCs w:val="20"/>
              </w:rPr>
              <w:t>Head lifeguard, Imogen</w:t>
            </w:r>
          </w:p>
        </w:tc>
        <w:tc>
          <w:tcPr>
            <w:tcW w:w="10159" w:type="dxa"/>
          </w:tcPr>
          <w:p w14:paraId="7E04BC69" w14:textId="77777777" w:rsidR="00F83A11" w:rsidRPr="001A649E" w:rsidRDefault="00F83A11" w:rsidP="000C73F8">
            <w:pPr>
              <w:rPr>
                <w:sz w:val="20"/>
                <w:szCs w:val="20"/>
              </w:rPr>
            </w:pPr>
            <w:r w:rsidRPr="001A649E">
              <w:rPr>
                <w:sz w:val="20"/>
                <w:szCs w:val="20"/>
              </w:rPr>
              <w:t xml:space="preserve">If the weather incident subsides and it is safe to do so, arrange to restart the event. </w:t>
            </w:r>
          </w:p>
        </w:tc>
        <w:tc>
          <w:tcPr>
            <w:tcW w:w="708" w:type="dxa"/>
          </w:tcPr>
          <w:p w14:paraId="16BD0966" w14:textId="77777777" w:rsidR="00F83A11" w:rsidRPr="001A649E" w:rsidRDefault="00F83A11" w:rsidP="000C73F8">
            <w:pPr>
              <w:rPr>
                <w:sz w:val="20"/>
                <w:szCs w:val="20"/>
              </w:rPr>
            </w:pPr>
          </w:p>
        </w:tc>
      </w:tr>
    </w:tbl>
    <w:p w14:paraId="3EAD7A18" w14:textId="77777777" w:rsidR="00F83A11" w:rsidRPr="001A649E" w:rsidRDefault="00F83A11" w:rsidP="00F83A11">
      <w:pPr>
        <w:pStyle w:val="PlainText"/>
        <w:rPr>
          <w:rFonts w:ascii="Arial" w:eastAsia="MS Gothic" w:hAnsi="Arial"/>
          <w:b/>
          <w:sz w:val="20"/>
          <w:szCs w:val="20"/>
        </w:rPr>
      </w:pPr>
    </w:p>
    <w:p w14:paraId="2031BA12" w14:textId="77777777" w:rsidR="00F83A11" w:rsidRPr="001A649E" w:rsidRDefault="00F83A11" w:rsidP="00F83A11">
      <w:pPr>
        <w:pStyle w:val="PlainText"/>
        <w:ind w:left="720"/>
        <w:rPr>
          <w:rFonts w:ascii="Arial" w:eastAsia="MS Gothic" w:hAnsi="Arial"/>
          <w:b/>
          <w:sz w:val="20"/>
          <w:szCs w:val="20"/>
        </w:rPr>
      </w:pPr>
    </w:p>
    <w:tbl>
      <w:tblPr>
        <w:tblStyle w:val="TableGrid"/>
        <w:tblW w:w="13036" w:type="dxa"/>
        <w:tblLook w:val="04A0" w:firstRow="1" w:lastRow="0" w:firstColumn="1" w:lastColumn="0" w:noHBand="0" w:noVBand="1"/>
      </w:tblPr>
      <w:tblGrid>
        <w:gridCol w:w="2547"/>
        <w:gridCol w:w="9781"/>
        <w:gridCol w:w="708"/>
      </w:tblGrid>
      <w:tr w:rsidR="00F83A11" w:rsidRPr="001A649E" w14:paraId="7E348B74" w14:textId="77777777" w:rsidTr="000C73F8">
        <w:tc>
          <w:tcPr>
            <w:tcW w:w="13036" w:type="dxa"/>
            <w:gridSpan w:val="3"/>
          </w:tcPr>
          <w:p w14:paraId="2EBC05BA" w14:textId="77777777" w:rsidR="00F83A11" w:rsidRPr="001A649E" w:rsidRDefault="00F83A11" w:rsidP="000C73F8">
            <w:pPr>
              <w:pStyle w:val="PlainText"/>
              <w:rPr>
                <w:rFonts w:ascii="Trebuchet MS" w:eastAsiaTheme="minorEastAsia" w:hAnsi="Trebuchet MS"/>
                <w:sz w:val="20"/>
                <w:szCs w:val="20"/>
                <w:lang w:eastAsia="en-GB"/>
              </w:rPr>
            </w:pPr>
            <w:r w:rsidRPr="001A649E">
              <w:rPr>
                <w:b/>
                <w:sz w:val="20"/>
                <w:szCs w:val="20"/>
              </w:rPr>
              <w:t>Serious medical emergency affecting one or more participants, or serious pollution incident</w:t>
            </w:r>
          </w:p>
        </w:tc>
      </w:tr>
      <w:tr w:rsidR="00F83A11" w:rsidRPr="001A649E" w14:paraId="03555497" w14:textId="77777777" w:rsidTr="000C73F8">
        <w:tblPrEx>
          <w:tblLook w:val="01E0" w:firstRow="1" w:lastRow="1" w:firstColumn="1" w:lastColumn="1" w:noHBand="0" w:noVBand="0"/>
        </w:tblPrEx>
        <w:tc>
          <w:tcPr>
            <w:tcW w:w="2547" w:type="dxa"/>
          </w:tcPr>
          <w:p w14:paraId="40D6EE02" w14:textId="77777777" w:rsidR="00F83A11" w:rsidRPr="001A649E" w:rsidRDefault="00F83A11" w:rsidP="000C73F8">
            <w:pPr>
              <w:rPr>
                <w:sz w:val="20"/>
                <w:szCs w:val="20"/>
              </w:rPr>
            </w:pPr>
            <w:r w:rsidRPr="001A649E">
              <w:rPr>
                <w:sz w:val="20"/>
                <w:szCs w:val="20"/>
              </w:rPr>
              <w:t>Head lifeguard, Imogen</w:t>
            </w:r>
          </w:p>
        </w:tc>
        <w:tc>
          <w:tcPr>
            <w:tcW w:w="9781" w:type="dxa"/>
          </w:tcPr>
          <w:p w14:paraId="107588CA" w14:textId="77777777" w:rsidR="00F83A11" w:rsidRPr="001A649E" w:rsidRDefault="00F83A11" w:rsidP="000C73F8">
            <w:pPr>
              <w:rPr>
                <w:b/>
                <w:bCs/>
                <w:sz w:val="20"/>
                <w:szCs w:val="20"/>
              </w:rPr>
            </w:pPr>
            <w:r w:rsidRPr="001A649E">
              <w:rPr>
                <w:b/>
                <w:bCs/>
                <w:sz w:val="20"/>
                <w:szCs w:val="20"/>
              </w:rPr>
              <w:t>See item 6 and 7 above</w:t>
            </w:r>
          </w:p>
        </w:tc>
        <w:tc>
          <w:tcPr>
            <w:tcW w:w="708" w:type="dxa"/>
          </w:tcPr>
          <w:p w14:paraId="080D5A7E" w14:textId="77777777" w:rsidR="00F83A11" w:rsidRPr="001A649E" w:rsidRDefault="00F83A11" w:rsidP="000C73F8">
            <w:pPr>
              <w:rPr>
                <w:sz w:val="20"/>
                <w:szCs w:val="20"/>
              </w:rPr>
            </w:pPr>
          </w:p>
        </w:tc>
      </w:tr>
    </w:tbl>
    <w:p w14:paraId="7B9ADCE6" w14:textId="77777777" w:rsidR="00F83A11" w:rsidRPr="001A649E" w:rsidRDefault="00F83A11" w:rsidP="00F83A11">
      <w:pPr>
        <w:pStyle w:val="PlainText"/>
        <w:ind w:left="720"/>
        <w:rPr>
          <w:rFonts w:ascii="Arial" w:eastAsia="MS Gothic" w:hAnsi="Arial"/>
          <w:b/>
          <w:sz w:val="20"/>
          <w:szCs w:val="20"/>
        </w:rPr>
      </w:pPr>
    </w:p>
    <w:tbl>
      <w:tblPr>
        <w:tblStyle w:val="TableGrid"/>
        <w:tblW w:w="13036" w:type="dxa"/>
        <w:tblLook w:val="04A0" w:firstRow="1" w:lastRow="0" w:firstColumn="1" w:lastColumn="0" w:noHBand="0" w:noVBand="1"/>
      </w:tblPr>
      <w:tblGrid>
        <w:gridCol w:w="2083"/>
        <w:gridCol w:w="10245"/>
        <w:gridCol w:w="647"/>
        <w:gridCol w:w="61"/>
      </w:tblGrid>
      <w:tr w:rsidR="00F83A11" w:rsidRPr="001A649E" w14:paraId="0B517AF3" w14:textId="77777777" w:rsidTr="000C73F8">
        <w:tc>
          <w:tcPr>
            <w:tcW w:w="13036" w:type="dxa"/>
            <w:gridSpan w:val="4"/>
          </w:tcPr>
          <w:p w14:paraId="7F195EA9" w14:textId="77777777" w:rsidR="00F83A11" w:rsidRPr="001A649E" w:rsidRDefault="00F83A11" w:rsidP="000C73F8">
            <w:pPr>
              <w:pStyle w:val="PlainText"/>
              <w:rPr>
                <w:rFonts w:ascii="Trebuchet MS" w:eastAsiaTheme="minorEastAsia" w:hAnsi="Trebuchet MS"/>
                <w:sz w:val="20"/>
                <w:szCs w:val="20"/>
                <w:lang w:eastAsia="en-GB"/>
              </w:rPr>
            </w:pPr>
            <w:r w:rsidRPr="001A649E">
              <w:rPr>
                <w:b/>
                <w:sz w:val="20"/>
                <w:szCs w:val="20"/>
              </w:rPr>
              <w:t>Terrorism attack or disorder</w:t>
            </w:r>
          </w:p>
        </w:tc>
      </w:tr>
      <w:tr w:rsidR="00F83A11" w:rsidRPr="001A649E" w14:paraId="78009873" w14:textId="77777777" w:rsidTr="000C73F8">
        <w:tblPrEx>
          <w:tblLook w:val="01E0" w:firstRow="1" w:lastRow="1" w:firstColumn="1" w:lastColumn="1" w:noHBand="0" w:noVBand="0"/>
        </w:tblPrEx>
        <w:trPr>
          <w:gridAfter w:val="1"/>
          <w:wAfter w:w="61" w:type="dxa"/>
        </w:trPr>
        <w:tc>
          <w:tcPr>
            <w:tcW w:w="2083" w:type="dxa"/>
          </w:tcPr>
          <w:p w14:paraId="4FE67200" w14:textId="77777777" w:rsidR="00F83A11" w:rsidRPr="001A649E" w:rsidRDefault="00F83A11" w:rsidP="000C73F8">
            <w:pPr>
              <w:rPr>
                <w:sz w:val="20"/>
                <w:szCs w:val="20"/>
              </w:rPr>
            </w:pPr>
            <w:r w:rsidRPr="001A649E">
              <w:rPr>
                <w:sz w:val="20"/>
                <w:szCs w:val="20"/>
              </w:rPr>
              <w:t>Head Lifeguard, Imogen</w:t>
            </w:r>
          </w:p>
        </w:tc>
        <w:tc>
          <w:tcPr>
            <w:tcW w:w="10245" w:type="dxa"/>
          </w:tcPr>
          <w:p w14:paraId="56B04CE7" w14:textId="77777777" w:rsidR="00F83A11" w:rsidRPr="001A649E" w:rsidRDefault="00F83A11" w:rsidP="000C73F8">
            <w:pPr>
              <w:rPr>
                <w:sz w:val="20"/>
                <w:szCs w:val="20"/>
              </w:rPr>
            </w:pPr>
            <w:r w:rsidRPr="001A649E">
              <w:rPr>
                <w:sz w:val="20"/>
                <w:szCs w:val="20"/>
              </w:rPr>
              <w:t xml:space="preserve">If possible, tell people to run, hide and only call the police or emergency services when safe, then do the same </w:t>
            </w:r>
          </w:p>
        </w:tc>
        <w:tc>
          <w:tcPr>
            <w:tcW w:w="647" w:type="dxa"/>
          </w:tcPr>
          <w:p w14:paraId="44833121" w14:textId="77777777" w:rsidR="00F83A11" w:rsidRPr="001A649E" w:rsidRDefault="00F83A11" w:rsidP="000C73F8">
            <w:pPr>
              <w:rPr>
                <w:sz w:val="20"/>
                <w:szCs w:val="20"/>
              </w:rPr>
            </w:pPr>
          </w:p>
        </w:tc>
      </w:tr>
      <w:tr w:rsidR="00F83A11" w:rsidRPr="001A649E" w14:paraId="07F094D4" w14:textId="77777777" w:rsidTr="000C73F8">
        <w:tblPrEx>
          <w:tblLook w:val="01E0" w:firstRow="1" w:lastRow="1" w:firstColumn="1" w:lastColumn="1" w:noHBand="0" w:noVBand="0"/>
        </w:tblPrEx>
        <w:trPr>
          <w:gridAfter w:val="1"/>
          <w:wAfter w:w="61" w:type="dxa"/>
        </w:trPr>
        <w:tc>
          <w:tcPr>
            <w:tcW w:w="2083" w:type="dxa"/>
          </w:tcPr>
          <w:p w14:paraId="49E56F55" w14:textId="77777777" w:rsidR="00F83A11" w:rsidRPr="001A649E" w:rsidRDefault="00F83A11" w:rsidP="000C73F8">
            <w:pPr>
              <w:rPr>
                <w:sz w:val="20"/>
                <w:szCs w:val="20"/>
              </w:rPr>
            </w:pPr>
            <w:r w:rsidRPr="001A649E">
              <w:rPr>
                <w:sz w:val="20"/>
                <w:szCs w:val="20"/>
              </w:rPr>
              <w:t>Head Lifeguard, Imogen lifeguards, volunteers</w:t>
            </w:r>
          </w:p>
        </w:tc>
        <w:tc>
          <w:tcPr>
            <w:tcW w:w="10245" w:type="dxa"/>
          </w:tcPr>
          <w:p w14:paraId="01ECFDF4" w14:textId="77777777" w:rsidR="00F83A11" w:rsidRPr="001A649E" w:rsidRDefault="00F83A11" w:rsidP="000C73F8">
            <w:pPr>
              <w:rPr>
                <w:sz w:val="20"/>
                <w:szCs w:val="20"/>
              </w:rPr>
            </w:pPr>
            <w:r w:rsidRPr="001A649E">
              <w:rPr>
                <w:sz w:val="20"/>
                <w:szCs w:val="20"/>
              </w:rPr>
              <w:t>Run, hide, tell – see below</w:t>
            </w:r>
          </w:p>
        </w:tc>
        <w:tc>
          <w:tcPr>
            <w:tcW w:w="647" w:type="dxa"/>
          </w:tcPr>
          <w:p w14:paraId="7BD72698" w14:textId="77777777" w:rsidR="00F83A11" w:rsidRPr="001A649E" w:rsidRDefault="00F83A11" w:rsidP="000C73F8">
            <w:pPr>
              <w:rPr>
                <w:sz w:val="20"/>
                <w:szCs w:val="20"/>
              </w:rPr>
            </w:pPr>
          </w:p>
        </w:tc>
      </w:tr>
      <w:tr w:rsidR="00F83A11" w:rsidRPr="001A649E" w14:paraId="2ADA332B" w14:textId="77777777" w:rsidTr="000C73F8">
        <w:tblPrEx>
          <w:tblLook w:val="01E0" w:firstRow="1" w:lastRow="1" w:firstColumn="1" w:lastColumn="1" w:noHBand="0" w:noVBand="0"/>
        </w:tblPrEx>
        <w:trPr>
          <w:gridAfter w:val="1"/>
          <w:wAfter w:w="61" w:type="dxa"/>
        </w:trPr>
        <w:tc>
          <w:tcPr>
            <w:tcW w:w="2083" w:type="dxa"/>
          </w:tcPr>
          <w:p w14:paraId="338A39F2" w14:textId="77777777" w:rsidR="00F83A11" w:rsidRPr="001A649E" w:rsidRDefault="00F83A11" w:rsidP="000C73F8">
            <w:pPr>
              <w:rPr>
                <w:sz w:val="20"/>
                <w:szCs w:val="20"/>
              </w:rPr>
            </w:pPr>
            <w:r w:rsidRPr="001A649E">
              <w:rPr>
                <w:sz w:val="20"/>
                <w:szCs w:val="20"/>
              </w:rPr>
              <w:t>Head lifeguard, Imogen</w:t>
            </w:r>
          </w:p>
        </w:tc>
        <w:tc>
          <w:tcPr>
            <w:tcW w:w="10245" w:type="dxa"/>
          </w:tcPr>
          <w:p w14:paraId="58DDC3D7" w14:textId="77777777" w:rsidR="00F83A11" w:rsidRPr="001A649E" w:rsidRDefault="00F83A11" w:rsidP="000C73F8">
            <w:pPr>
              <w:rPr>
                <w:sz w:val="20"/>
                <w:szCs w:val="20"/>
              </w:rPr>
            </w:pPr>
            <w:r w:rsidRPr="001A649E">
              <w:rPr>
                <w:sz w:val="20"/>
                <w:szCs w:val="20"/>
              </w:rPr>
              <w:t xml:space="preserve">If the incident ends and it is safe to do so, arrange to restart the event. </w:t>
            </w:r>
          </w:p>
        </w:tc>
        <w:tc>
          <w:tcPr>
            <w:tcW w:w="647" w:type="dxa"/>
          </w:tcPr>
          <w:p w14:paraId="4EAF0185" w14:textId="77777777" w:rsidR="00F83A11" w:rsidRPr="001A649E" w:rsidRDefault="00F83A11" w:rsidP="000C73F8">
            <w:pPr>
              <w:rPr>
                <w:sz w:val="20"/>
                <w:szCs w:val="20"/>
              </w:rPr>
            </w:pPr>
          </w:p>
        </w:tc>
      </w:tr>
      <w:tr w:rsidR="00F83A11" w:rsidRPr="001A649E" w14:paraId="087C9A8C" w14:textId="77777777" w:rsidTr="000C73F8">
        <w:tc>
          <w:tcPr>
            <w:tcW w:w="13036" w:type="dxa"/>
            <w:gridSpan w:val="4"/>
          </w:tcPr>
          <w:p w14:paraId="0FE9C906" w14:textId="77777777" w:rsidR="00F83A11" w:rsidRPr="001A649E" w:rsidRDefault="00F83A11" w:rsidP="000C73F8">
            <w:pPr>
              <w:rPr>
                <w:sz w:val="20"/>
                <w:szCs w:val="20"/>
              </w:rPr>
            </w:pPr>
            <w:r w:rsidRPr="001A649E">
              <w:rPr>
                <w:sz w:val="20"/>
                <w:szCs w:val="20"/>
              </w:rPr>
              <w:t xml:space="preserve">The National Counter-terrorism Security Office have produced specific advice to help mitigate the threat of a </w:t>
            </w:r>
            <w:hyperlink r:id="rId5" w:history="1">
              <w:r w:rsidRPr="001A649E">
                <w:rPr>
                  <w:rStyle w:val="Hyperlink"/>
                  <w:sz w:val="20"/>
                  <w:szCs w:val="20"/>
                </w:rPr>
                <w:t>terrorist attack in crowded places</w:t>
              </w:r>
            </w:hyperlink>
            <w:r w:rsidRPr="001A649E">
              <w:rPr>
                <w:sz w:val="20"/>
                <w:szCs w:val="20"/>
              </w:rPr>
              <w:t xml:space="preserve">. The key message for the public is 'Run, Hide, Tell': </w:t>
            </w:r>
          </w:p>
          <w:p w14:paraId="16D19AD6" w14:textId="77777777" w:rsidR="00F83A11" w:rsidRPr="001A649E" w:rsidRDefault="00F83A11" w:rsidP="000C73F8">
            <w:pPr>
              <w:pStyle w:val="ListParagraph"/>
              <w:numPr>
                <w:ilvl w:val="0"/>
                <w:numId w:val="2"/>
              </w:numPr>
              <w:rPr>
                <w:sz w:val="20"/>
                <w:szCs w:val="20"/>
              </w:rPr>
            </w:pPr>
            <w:r w:rsidRPr="001A649E">
              <w:rPr>
                <w:b/>
                <w:bCs/>
                <w:sz w:val="20"/>
                <w:szCs w:val="20"/>
              </w:rPr>
              <w:t>Run</w:t>
            </w:r>
            <w:r w:rsidRPr="001A649E">
              <w:rPr>
                <w:sz w:val="20"/>
                <w:szCs w:val="20"/>
              </w:rPr>
              <w:t xml:space="preserve"> - to a place of safety. This is a far better option than to surrender or negotiate. If there's nowhere to go, then…</w:t>
            </w:r>
          </w:p>
          <w:p w14:paraId="022DCB4E" w14:textId="77777777" w:rsidR="00F83A11" w:rsidRPr="001A649E" w:rsidRDefault="00F83A11" w:rsidP="000C73F8">
            <w:pPr>
              <w:pStyle w:val="ListParagraph"/>
              <w:numPr>
                <w:ilvl w:val="0"/>
                <w:numId w:val="2"/>
              </w:numPr>
              <w:rPr>
                <w:sz w:val="20"/>
                <w:szCs w:val="20"/>
              </w:rPr>
            </w:pPr>
            <w:r w:rsidRPr="001A649E">
              <w:rPr>
                <w:b/>
                <w:bCs/>
                <w:sz w:val="20"/>
                <w:szCs w:val="20"/>
              </w:rPr>
              <w:t>Hide</w:t>
            </w:r>
            <w:r w:rsidRPr="001A649E">
              <w:rPr>
                <w:sz w:val="20"/>
                <w:szCs w:val="20"/>
              </w:rPr>
              <w:t xml:space="preserve"> - it's better to hide than to confront. Remember to turn your phone to silent and turn off vibrate. Barricade yourself in if you can. Then finally, and only when it is safe to do so ...</w:t>
            </w:r>
          </w:p>
          <w:p w14:paraId="31DD0E5C" w14:textId="77777777" w:rsidR="00F83A11" w:rsidRPr="001A649E" w:rsidRDefault="00F83A11" w:rsidP="000C73F8">
            <w:pPr>
              <w:pStyle w:val="ListParagraph"/>
              <w:numPr>
                <w:ilvl w:val="0"/>
                <w:numId w:val="2"/>
              </w:numPr>
              <w:rPr>
                <w:sz w:val="20"/>
                <w:szCs w:val="20"/>
              </w:rPr>
            </w:pPr>
            <w:r w:rsidRPr="001A649E">
              <w:rPr>
                <w:b/>
                <w:bCs/>
                <w:sz w:val="20"/>
                <w:szCs w:val="20"/>
              </w:rPr>
              <w:t xml:space="preserve">Tell </w:t>
            </w:r>
            <w:r w:rsidRPr="001A649E">
              <w:rPr>
                <w:sz w:val="20"/>
                <w:szCs w:val="20"/>
              </w:rPr>
              <w:t>- the police by calling 999</w:t>
            </w:r>
          </w:p>
        </w:tc>
      </w:tr>
    </w:tbl>
    <w:p w14:paraId="2F419D0A" w14:textId="77777777" w:rsidR="00F83A11" w:rsidRPr="001A649E" w:rsidRDefault="00F83A11" w:rsidP="00F83A11">
      <w:pPr>
        <w:rPr>
          <w:sz w:val="20"/>
          <w:szCs w:val="20"/>
        </w:rPr>
      </w:pPr>
    </w:p>
    <w:p w14:paraId="03325A9C" w14:textId="77777777" w:rsidR="00F83A11" w:rsidRDefault="00F83A11" w:rsidP="00F83A11"/>
    <w:p w14:paraId="4C98A142" w14:textId="77777777" w:rsidR="00282140" w:rsidRDefault="00282140"/>
    <w:sectPr w:rsidR="00282140" w:rsidSect="00573A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C08"/>
    <w:multiLevelType w:val="hybridMultilevel"/>
    <w:tmpl w:val="6A1290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C59D3"/>
    <w:multiLevelType w:val="hybridMultilevel"/>
    <w:tmpl w:val="13C4C0B4"/>
    <w:lvl w:ilvl="0" w:tplc="4A40F9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71BC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A80223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630B655D"/>
    <w:multiLevelType w:val="hybridMultilevel"/>
    <w:tmpl w:val="10F8402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DA57AF"/>
    <w:multiLevelType w:val="hybridMultilevel"/>
    <w:tmpl w:val="36B0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658044">
    <w:abstractNumId w:val="1"/>
  </w:num>
  <w:num w:numId="2" w16cid:durableId="1048916271">
    <w:abstractNumId w:val="5"/>
  </w:num>
  <w:num w:numId="3" w16cid:durableId="118454686">
    <w:abstractNumId w:val="3"/>
  </w:num>
  <w:num w:numId="4" w16cid:durableId="1885940585">
    <w:abstractNumId w:val="2"/>
  </w:num>
  <w:num w:numId="5" w16cid:durableId="333726442">
    <w:abstractNumId w:val="0"/>
  </w:num>
  <w:num w:numId="6" w16cid:durableId="1349604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3F9249F-07A0-46A5-82BC-88DEA6BB8E90}"/>
    <w:docVar w:name="dgnword-eventsink" w:val="3107371361760"/>
  </w:docVars>
  <w:rsids>
    <w:rsidRoot w:val="00F83A11"/>
    <w:rsid w:val="001B5745"/>
    <w:rsid w:val="00282140"/>
    <w:rsid w:val="00302C78"/>
    <w:rsid w:val="00EF5A4C"/>
    <w:rsid w:val="00F8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7B20"/>
  <w15:chartTrackingRefBased/>
  <w15:docId w15:val="{168C5867-6169-43A1-8A50-BB1E3F6D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3A11"/>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3A11"/>
    <w:rPr>
      <w:rFonts w:ascii="Consolas" w:eastAsia="Times New Roman" w:hAnsi="Consolas" w:cs="Consolas"/>
      <w:sz w:val="21"/>
      <w:szCs w:val="21"/>
    </w:rPr>
  </w:style>
  <w:style w:type="character" w:styleId="Hyperlink">
    <w:name w:val="Hyperlink"/>
    <w:basedOn w:val="DefaultParagraphFont"/>
    <w:unhideWhenUsed/>
    <w:rsid w:val="00F83A11"/>
    <w:rPr>
      <w:color w:val="0563C1" w:themeColor="hyperlink"/>
      <w:u w:val="single"/>
    </w:rPr>
  </w:style>
  <w:style w:type="table" w:styleId="TableGrid">
    <w:name w:val="Table Grid"/>
    <w:basedOn w:val="TableNormal"/>
    <w:rsid w:val="00F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rowded-places-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8546</Characters>
  <Application>Microsoft Office Word</Application>
  <DocSecurity>0</DocSecurity>
  <Lines>122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Radford</dc:creator>
  <cp:keywords/>
  <dc:description/>
  <cp:lastModifiedBy>Imogen Radford</cp:lastModifiedBy>
  <cp:revision>1</cp:revision>
  <dcterms:created xsi:type="dcterms:W3CDTF">2023-02-22T17:29:00Z</dcterms:created>
  <dcterms:modified xsi:type="dcterms:W3CDTF">2023-02-22T17:57:00Z</dcterms:modified>
</cp:coreProperties>
</file>